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64D03" w14:textId="77777777" w:rsidR="009B65EA" w:rsidRPr="00136A8A" w:rsidRDefault="009B65EA" w:rsidP="009B65EA">
      <w:pPr>
        <w:rPr>
          <w:rFonts w:ascii="Calibri" w:hAnsi="Calibri" w:cs="Calibri"/>
          <w:b/>
          <w:bCs/>
        </w:rPr>
      </w:pPr>
      <w:r w:rsidRPr="00136A8A">
        <w:rPr>
          <w:rFonts w:ascii="Calibri" w:hAnsi="Calibri" w:cs="Calibri"/>
          <w:b/>
          <w:bCs/>
        </w:rPr>
        <w:t xml:space="preserve">1- AMAÇ: </w:t>
      </w:r>
    </w:p>
    <w:p w14:paraId="02349F6A" w14:textId="77777777" w:rsidR="006F7988" w:rsidRDefault="006F7988" w:rsidP="00C33A10">
      <w:pPr>
        <w:jc w:val="both"/>
        <w:rPr>
          <w:rFonts w:ascii="Calibri" w:hAnsi="Calibri" w:cs="Calibri"/>
        </w:rPr>
      </w:pPr>
      <w:r w:rsidRPr="006F7988">
        <w:rPr>
          <w:rFonts w:ascii="Calibri" w:hAnsi="Calibri" w:cs="Calibri"/>
        </w:rPr>
        <w:t xml:space="preserve">Bu talimat Yüksekte Çalışmanın nasıl yapılacağını açıklar. İş Sağlığı ve Güvenliği sisteminde belirtilmiş şartlara ve donanımın amacına uygun etkili bir şekilde kullanımını sağlamak amaçlanmıştır. </w:t>
      </w:r>
    </w:p>
    <w:p w14:paraId="0ABF51F0" w14:textId="50164A7E" w:rsidR="009B65EA" w:rsidRPr="00136A8A" w:rsidRDefault="009B65EA" w:rsidP="00C33A10">
      <w:pPr>
        <w:jc w:val="both"/>
        <w:rPr>
          <w:rFonts w:ascii="Calibri" w:hAnsi="Calibri" w:cs="Calibri"/>
          <w:b/>
          <w:bCs/>
        </w:rPr>
      </w:pPr>
      <w:r w:rsidRPr="00136A8A">
        <w:rPr>
          <w:rFonts w:ascii="Calibri" w:hAnsi="Calibri" w:cs="Calibri"/>
          <w:b/>
          <w:bCs/>
        </w:rPr>
        <w:t xml:space="preserve">2- KAPSAM: </w:t>
      </w:r>
    </w:p>
    <w:p w14:paraId="118E6D8B" w14:textId="77777777" w:rsidR="006F7988" w:rsidRDefault="006F7988" w:rsidP="00DA4E84">
      <w:pPr>
        <w:jc w:val="both"/>
        <w:rPr>
          <w:rFonts w:ascii="Calibri" w:hAnsi="Calibri" w:cs="Calibri"/>
        </w:rPr>
      </w:pPr>
      <w:r w:rsidRPr="006F7988">
        <w:rPr>
          <w:rFonts w:ascii="Calibri" w:hAnsi="Calibri" w:cs="Calibri"/>
        </w:rPr>
        <w:t>Bu talimat içeriği Yüksekte Çalışma yapılmasını, sorumlulukları ve emniyet tedbirlerini kapsar.</w:t>
      </w:r>
    </w:p>
    <w:p w14:paraId="68B71CE8" w14:textId="7559D006" w:rsidR="009B65EA" w:rsidRPr="00136A8A" w:rsidRDefault="009B65EA" w:rsidP="00DA4E84">
      <w:pPr>
        <w:jc w:val="both"/>
        <w:rPr>
          <w:rFonts w:ascii="Calibri" w:hAnsi="Calibri" w:cs="Calibri"/>
        </w:rPr>
      </w:pPr>
      <w:r>
        <w:rPr>
          <w:rFonts w:ascii="Calibri" w:hAnsi="Calibri" w:cs="Calibri"/>
        </w:rPr>
        <w:t xml:space="preserve">Tokat Gaziosmanpaşa Üniversitesi’nde </w:t>
      </w:r>
      <w:r w:rsidRPr="00136A8A">
        <w:rPr>
          <w:rFonts w:ascii="Calibri" w:hAnsi="Calibri" w:cs="Calibri"/>
        </w:rPr>
        <w:t xml:space="preserve">görev </w:t>
      </w:r>
      <w:r>
        <w:rPr>
          <w:rFonts w:ascii="Calibri" w:hAnsi="Calibri" w:cs="Calibri"/>
        </w:rPr>
        <w:t xml:space="preserve">yapan </w:t>
      </w:r>
      <w:r w:rsidRPr="00136A8A">
        <w:rPr>
          <w:rFonts w:ascii="Calibri" w:hAnsi="Calibri" w:cs="Calibri"/>
        </w:rPr>
        <w:t>tüm personel</w:t>
      </w:r>
      <w:r>
        <w:rPr>
          <w:rFonts w:ascii="Calibri" w:hAnsi="Calibri" w:cs="Calibri"/>
        </w:rPr>
        <w:t>i</w:t>
      </w:r>
      <w:r w:rsidRPr="00136A8A">
        <w:rPr>
          <w:rFonts w:ascii="Calibri" w:hAnsi="Calibri" w:cs="Calibri"/>
        </w:rPr>
        <w:t xml:space="preserve"> kapsar.</w:t>
      </w:r>
    </w:p>
    <w:p w14:paraId="53DCDD60" w14:textId="77777777" w:rsidR="009B65EA" w:rsidRPr="00136A8A" w:rsidRDefault="009B65EA" w:rsidP="00C33A10">
      <w:pPr>
        <w:jc w:val="both"/>
        <w:rPr>
          <w:rFonts w:ascii="Calibri" w:hAnsi="Calibri" w:cs="Calibri"/>
          <w:b/>
          <w:bCs/>
        </w:rPr>
      </w:pPr>
      <w:r>
        <w:rPr>
          <w:rFonts w:ascii="Calibri" w:hAnsi="Calibri" w:cs="Calibri"/>
          <w:b/>
          <w:bCs/>
        </w:rPr>
        <w:t>3</w:t>
      </w:r>
      <w:r w:rsidRPr="00136A8A">
        <w:rPr>
          <w:rFonts w:ascii="Calibri" w:hAnsi="Calibri" w:cs="Calibri"/>
          <w:b/>
          <w:bCs/>
        </w:rPr>
        <w:t xml:space="preserve">- SORUMLULUK: </w:t>
      </w:r>
    </w:p>
    <w:p w14:paraId="3D498624" w14:textId="77777777" w:rsidR="006F7988" w:rsidRPr="006F7988" w:rsidRDefault="006F7988" w:rsidP="006F7988">
      <w:pPr>
        <w:jc w:val="both"/>
        <w:rPr>
          <w:rFonts w:ascii="Calibri" w:hAnsi="Calibri" w:cs="Calibri"/>
        </w:rPr>
      </w:pPr>
      <w:r w:rsidRPr="006F7988">
        <w:rPr>
          <w:rFonts w:ascii="Calibri" w:hAnsi="Calibri" w:cs="Calibri"/>
        </w:rPr>
        <w:t xml:space="preserve">• Bu talimatın uygulanmasından Yüksekte çalışanlar sorumludur. </w:t>
      </w:r>
    </w:p>
    <w:p w14:paraId="42D5A8D6" w14:textId="77777777" w:rsidR="006F7988" w:rsidRDefault="006F7988" w:rsidP="006F7988">
      <w:pPr>
        <w:jc w:val="both"/>
        <w:rPr>
          <w:rFonts w:ascii="Calibri" w:hAnsi="Calibri" w:cs="Calibri"/>
        </w:rPr>
      </w:pPr>
      <w:r w:rsidRPr="006F7988">
        <w:rPr>
          <w:rFonts w:ascii="Calibri" w:hAnsi="Calibri" w:cs="Calibri"/>
        </w:rPr>
        <w:t xml:space="preserve">• Yüksekte Çalışma yapılan her alanda bu talimat uygulanır. </w:t>
      </w:r>
    </w:p>
    <w:p w14:paraId="206CEF8E" w14:textId="08F994B9" w:rsidR="00616D66" w:rsidRPr="00616D66" w:rsidRDefault="00616D66" w:rsidP="00616D66">
      <w:pPr>
        <w:jc w:val="both"/>
        <w:rPr>
          <w:rFonts w:ascii="Calibri" w:hAnsi="Calibri" w:cs="Calibri"/>
          <w:b/>
          <w:bCs/>
        </w:rPr>
      </w:pPr>
      <w:r w:rsidRPr="00616D66">
        <w:rPr>
          <w:rFonts w:ascii="Calibri" w:hAnsi="Calibri" w:cs="Calibri"/>
          <w:b/>
          <w:bCs/>
        </w:rPr>
        <w:t>4</w:t>
      </w:r>
      <w:r w:rsidR="007D12C7">
        <w:rPr>
          <w:rFonts w:ascii="Calibri" w:hAnsi="Calibri" w:cs="Calibri"/>
          <w:b/>
          <w:bCs/>
        </w:rPr>
        <w:t>-</w:t>
      </w:r>
      <w:r w:rsidRPr="00616D66">
        <w:rPr>
          <w:rFonts w:ascii="Calibri" w:hAnsi="Calibri" w:cs="Calibri"/>
          <w:b/>
          <w:bCs/>
        </w:rPr>
        <w:t xml:space="preserve"> TEKNİK EMNİYET VE UYGULAMA</w:t>
      </w:r>
    </w:p>
    <w:p w14:paraId="37029233" w14:textId="77777777" w:rsidR="00616D66" w:rsidRPr="00616D66" w:rsidRDefault="00616D66" w:rsidP="00616D66">
      <w:pPr>
        <w:jc w:val="both"/>
        <w:rPr>
          <w:rFonts w:ascii="Calibri" w:hAnsi="Calibri" w:cs="Calibri"/>
          <w:b/>
          <w:bCs/>
        </w:rPr>
      </w:pPr>
      <w:r w:rsidRPr="00616D66">
        <w:rPr>
          <w:rFonts w:ascii="Calibri" w:hAnsi="Calibri" w:cs="Calibri"/>
          <w:b/>
          <w:bCs/>
        </w:rPr>
        <w:t xml:space="preserve">4.1. Fiziksel Tedbirler </w:t>
      </w:r>
    </w:p>
    <w:p w14:paraId="78AF6E5D" w14:textId="29E0242B" w:rsidR="00616D66" w:rsidRPr="00616D66" w:rsidRDefault="00616D66" w:rsidP="00616D66">
      <w:pPr>
        <w:jc w:val="both"/>
        <w:rPr>
          <w:rFonts w:ascii="Calibri" w:hAnsi="Calibri" w:cs="Calibri"/>
        </w:rPr>
      </w:pPr>
      <w:r w:rsidRPr="00616D66">
        <w:rPr>
          <w:rFonts w:ascii="Calibri" w:hAnsi="Calibri" w:cs="Calibri"/>
        </w:rPr>
        <w:t>Yüksekte çalışma yapılırken yüksekten düşmeyi önleyecek sistemler (</w:t>
      </w:r>
      <w:proofErr w:type="spellStart"/>
      <w:r w:rsidRPr="00616D66">
        <w:rPr>
          <w:rFonts w:ascii="Calibri" w:hAnsi="Calibri" w:cs="Calibri"/>
        </w:rPr>
        <w:t>Manlift</w:t>
      </w:r>
      <w:proofErr w:type="spellEnd"/>
      <w:r w:rsidRPr="00616D66">
        <w:rPr>
          <w:rFonts w:ascii="Calibri" w:hAnsi="Calibri" w:cs="Calibri"/>
        </w:rPr>
        <w:t xml:space="preserve">, iskele, dış cephe asansörü </w:t>
      </w:r>
      <w:proofErr w:type="spellStart"/>
      <w:r w:rsidRPr="00616D66">
        <w:rPr>
          <w:rFonts w:ascii="Calibri" w:hAnsi="Calibri" w:cs="Calibri"/>
        </w:rPr>
        <w:t>v.b</w:t>
      </w:r>
      <w:proofErr w:type="spellEnd"/>
      <w:r w:rsidRPr="00616D66">
        <w:rPr>
          <w:rFonts w:ascii="Calibri" w:hAnsi="Calibri" w:cs="Calibri"/>
        </w:rPr>
        <w:t>.) kurulmadan çalışılmayacaktır.</w:t>
      </w:r>
    </w:p>
    <w:p w14:paraId="7D29DCB1" w14:textId="43FAB0E0" w:rsidR="00616D66" w:rsidRPr="00616D66" w:rsidRDefault="00616D66" w:rsidP="00616D66">
      <w:pPr>
        <w:jc w:val="both"/>
        <w:rPr>
          <w:rFonts w:ascii="Calibri" w:hAnsi="Calibri" w:cs="Calibri"/>
        </w:rPr>
      </w:pPr>
      <w:r w:rsidRPr="00616D66">
        <w:rPr>
          <w:rFonts w:ascii="Calibri" w:hAnsi="Calibri" w:cs="Calibri"/>
        </w:rPr>
        <w:t xml:space="preserve">Yüksekten düşme ve nesne düşmesi tehlikeleri bulunan yerlerde; kat, döşeme, zemin, iskele, platform, çatı, kazı, rampa, yürüme yolları, vs. kenarlarında korkuluk sisteminin kurulması sağlanacaktır. </w:t>
      </w:r>
    </w:p>
    <w:p w14:paraId="4A047CB1" w14:textId="381619C7" w:rsidR="00616D66" w:rsidRPr="00616D66" w:rsidRDefault="00616D66" w:rsidP="00616D66">
      <w:pPr>
        <w:jc w:val="both"/>
        <w:rPr>
          <w:rFonts w:ascii="Calibri" w:hAnsi="Calibri" w:cs="Calibri"/>
        </w:rPr>
      </w:pPr>
      <w:r w:rsidRPr="00616D66">
        <w:rPr>
          <w:rFonts w:ascii="Calibri" w:hAnsi="Calibri" w:cs="Calibri"/>
        </w:rPr>
        <w:t>Yüksekte çalışmalar ancak uygun ekipmanlarla veya korkuluklar, platformlar, güvenlik ağları gibi toplu koruma araçları kullanılarak yapılacaktır. İşin doğası gereği toplu koruma önlemlerinin uygulanmasının mümkün olmadığı hallerde, çalışma yerine ulaşılması için uygun araçlar sağlanacak (sepetli iş makinaları, yükseklikli çalışma platformları vb.), çalışılan yerde paraşüt tipi emniyet kemeri veya benzeri güvenlik yöntemleri kullanılacaktır.</w:t>
      </w:r>
    </w:p>
    <w:p w14:paraId="29307F06" w14:textId="57043546" w:rsidR="00616D66" w:rsidRPr="00616D66" w:rsidRDefault="00616D66" w:rsidP="00616D66">
      <w:pPr>
        <w:jc w:val="both"/>
        <w:rPr>
          <w:rFonts w:ascii="Calibri" w:hAnsi="Calibri" w:cs="Calibri"/>
        </w:rPr>
      </w:pPr>
      <w:r w:rsidRPr="00616D66">
        <w:rPr>
          <w:rFonts w:ascii="Calibri" w:hAnsi="Calibri" w:cs="Calibri"/>
        </w:rPr>
        <w:t>Çalışma platformları, geçitler ve iskele platformları, kişileri düşmekten ve düşen cisimlerden koruyacak şekilde yapılacak, boyutlandırılacak, kullanılacak ve muhafaza edilecektir.</w:t>
      </w:r>
    </w:p>
    <w:p w14:paraId="4485D229" w14:textId="150A8EC6" w:rsidR="00616D66" w:rsidRPr="00616D66" w:rsidRDefault="00616D66" w:rsidP="00616D66">
      <w:pPr>
        <w:jc w:val="both"/>
        <w:rPr>
          <w:rFonts w:ascii="Calibri" w:hAnsi="Calibri" w:cs="Calibri"/>
        </w:rPr>
      </w:pPr>
      <w:r w:rsidRPr="00616D66">
        <w:rPr>
          <w:rFonts w:ascii="Calibri" w:hAnsi="Calibri" w:cs="Calibri"/>
        </w:rPr>
        <w:t>Merdivenler yeterli sağlamlıkta olacak ve uygun şekilde bakım ve muhafazası sağlanacaktır. Bunlar uygun yerlerde ve amaçlarına uygun olarak doğru bir şekilde kullanılacaktır.</w:t>
      </w:r>
    </w:p>
    <w:p w14:paraId="5CDC4596" w14:textId="68A78D9C" w:rsidR="00616D66" w:rsidRPr="00616D66" w:rsidRDefault="00616D66" w:rsidP="00616D66">
      <w:pPr>
        <w:jc w:val="both"/>
        <w:rPr>
          <w:rFonts w:ascii="Calibri" w:hAnsi="Calibri" w:cs="Calibri"/>
        </w:rPr>
      </w:pPr>
      <w:r w:rsidRPr="00616D66">
        <w:rPr>
          <w:rFonts w:ascii="Calibri" w:hAnsi="Calibri" w:cs="Calibri"/>
        </w:rPr>
        <w:t>Seyyar iskelelerin kendiliğinden hareket etmemesi için gerekli önlem alınacaktır.</w:t>
      </w:r>
    </w:p>
    <w:p w14:paraId="09666B67" w14:textId="217CD9D0" w:rsidR="00616D66" w:rsidRPr="00616D66" w:rsidRDefault="00616D66" w:rsidP="00616D66">
      <w:pPr>
        <w:jc w:val="both"/>
        <w:rPr>
          <w:rFonts w:ascii="Calibri" w:hAnsi="Calibri" w:cs="Calibri"/>
        </w:rPr>
      </w:pPr>
      <w:r w:rsidRPr="00616D66">
        <w:rPr>
          <w:rFonts w:ascii="Calibri" w:hAnsi="Calibri" w:cs="Calibri"/>
        </w:rPr>
        <w:t>Yüksek betonarme platformlarının döşeme kenarlarına düşmeyi önleyecek korkuluk yapılacaktır. Bu mümkün olmadığı hallerde, serbest çalışmayı sağlamak için döşeme kenarına korkuluklu iskele yapılacaktır.</w:t>
      </w:r>
    </w:p>
    <w:p w14:paraId="39331513" w14:textId="2C23C931" w:rsidR="00616D66" w:rsidRPr="00616D66" w:rsidRDefault="00616D66" w:rsidP="00616D66">
      <w:pPr>
        <w:jc w:val="both"/>
        <w:rPr>
          <w:rFonts w:ascii="Calibri" w:hAnsi="Calibri" w:cs="Calibri"/>
        </w:rPr>
      </w:pPr>
      <w:r w:rsidRPr="00616D66">
        <w:rPr>
          <w:rFonts w:ascii="Calibri" w:hAnsi="Calibri" w:cs="Calibri"/>
        </w:rPr>
        <w:t xml:space="preserve">Döşeme kenarları en </w:t>
      </w:r>
      <w:r w:rsidRPr="00616D66">
        <w:rPr>
          <w:rFonts w:ascii="Calibri" w:hAnsi="Calibri" w:cs="Calibri"/>
        </w:rPr>
        <w:t>azından, uyarı</w:t>
      </w:r>
      <w:r w:rsidRPr="00616D66">
        <w:rPr>
          <w:rFonts w:ascii="Calibri" w:hAnsi="Calibri" w:cs="Calibri"/>
        </w:rPr>
        <w:t xml:space="preserve"> niteliğinde kırmızı-beyaz renkli şerit bant ile sarılmalıdır. </w:t>
      </w:r>
    </w:p>
    <w:p w14:paraId="77BC5EC1" w14:textId="5F5286CD" w:rsidR="00616D66" w:rsidRPr="00616D66" w:rsidRDefault="00616D66" w:rsidP="00616D66">
      <w:pPr>
        <w:jc w:val="both"/>
        <w:rPr>
          <w:rFonts w:ascii="Calibri" w:hAnsi="Calibri" w:cs="Calibri"/>
        </w:rPr>
      </w:pPr>
      <w:r w:rsidRPr="00616D66">
        <w:rPr>
          <w:rFonts w:ascii="Calibri" w:hAnsi="Calibri" w:cs="Calibri"/>
        </w:rPr>
        <w:t xml:space="preserve">Korkuluk sisteminde, en az 110 cm yüksekliğinde üst korkuluk ve üst korkulukla zemin arasında orta korkuluk ile ve 15 cm yüksekliğinde tekmelik bulunacaktır. Dikmeler arasındaki azami mesafe </w:t>
      </w:r>
      <w:proofErr w:type="gramStart"/>
      <w:r w:rsidRPr="00616D66">
        <w:rPr>
          <w:rFonts w:ascii="Calibri" w:hAnsi="Calibri" w:cs="Calibri"/>
        </w:rPr>
        <w:t>2.5</w:t>
      </w:r>
      <w:proofErr w:type="gramEnd"/>
      <w:r w:rsidRPr="00616D66">
        <w:rPr>
          <w:rFonts w:ascii="Calibri" w:hAnsi="Calibri" w:cs="Calibri"/>
        </w:rPr>
        <w:t xml:space="preserve"> m olacak ve korkuluklar her yönde asgari 100 kg’lık yüke dayanıklı olacaktır. </w:t>
      </w:r>
    </w:p>
    <w:p w14:paraId="108BFEB0" w14:textId="21F78D1D" w:rsidR="00616D66" w:rsidRPr="00616D66" w:rsidRDefault="00616D66" w:rsidP="00616D66">
      <w:pPr>
        <w:jc w:val="both"/>
        <w:rPr>
          <w:rFonts w:ascii="Calibri" w:hAnsi="Calibri" w:cs="Calibri"/>
        </w:rPr>
      </w:pPr>
      <w:r w:rsidRPr="00616D66">
        <w:rPr>
          <w:rFonts w:ascii="Calibri" w:hAnsi="Calibri" w:cs="Calibri"/>
        </w:rPr>
        <w:lastRenderedPageBreak/>
        <w:t xml:space="preserve">Korkulukla çevrilemeyen döşemelerdeki, katlardaki ve platformlardaki zemin boşlukları ile delikler sağlam malzemelerle kapatılacak ve döşemenin niteliğine göre çivi, takoz, tel kullanılarak sabitlenecektir. </w:t>
      </w:r>
    </w:p>
    <w:p w14:paraId="28A1959F" w14:textId="701C41E4" w:rsidR="00B47727" w:rsidRPr="00616D66" w:rsidRDefault="00616D66" w:rsidP="00616D66">
      <w:pPr>
        <w:jc w:val="both"/>
        <w:rPr>
          <w:rFonts w:ascii="Calibri" w:hAnsi="Calibri" w:cs="Calibri"/>
        </w:rPr>
      </w:pPr>
      <w:r w:rsidRPr="00616D66">
        <w:rPr>
          <w:rFonts w:ascii="Calibri" w:hAnsi="Calibri" w:cs="Calibri"/>
        </w:rPr>
        <w:t>Boşluk kapamalarının üzerine kapama olduğuna dair işaretleme (“Altında Boşluk Var, Kaldırmayın!” gibi.) yapılacaktır.</w:t>
      </w:r>
    </w:p>
    <w:p w14:paraId="65B9C1C3" w14:textId="26EBEBA1" w:rsidR="00696CCB" w:rsidRPr="00696CCB" w:rsidRDefault="00696CCB" w:rsidP="00696CCB">
      <w:pPr>
        <w:jc w:val="both"/>
        <w:rPr>
          <w:rFonts w:ascii="Calibri" w:hAnsi="Calibri" w:cs="Calibri"/>
        </w:rPr>
      </w:pPr>
      <w:r w:rsidRPr="00696CCB">
        <w:rPr>
          <w:rFonts w:ascii="Calibri" w:hAnsi="Calibri" w:cs="Calibri"/>
        </w:rPr>
        <w:t xml:space="preserve">Geçici olarak kapamalar kaldırıldığında, boşluğun etrafı </w:t>
      </w:r>
      <w:proofErr w:type="spellStart"/>
      <w:r w:rsidRPr="00696CCB">
        <w:rPr>
          <w:rFonts w:ascii="Calibri" w:hAnsi="Calibri" w:cs="Calibri"/>
        </w:rPr>
        <w:t>barikatlanacak</w:t>
      </w:r>
      <w:proofErr w:type="spellEnd"/>
      <w:r w:rsidRPr="00696CCB">
        <w:rPr>
          <w:rFonts w:ascii="Calibri" w:hAnsi="Calibri" w:cs="Calibri"/>
        </w:rPr>
        <w:t xml:space="preserve"> ve diğer çalışanları uyarması için gözcü tayin edilecektir. </w:t>
      </w:r>
    </w:p>
    <w:p w14:paraId="224B4EDA" w14:textId="59864937" w:rsidR="00696CCB" w:rsidRPr="00696CCB" w:rsidRDefault="00696CCB" w:rsidP="00696CCB">
      <w:pPr>
        <w:jc w:val="both"/>
        <w:rPr>
          <w:rFonts w:ascii="Calibri" w:hAnsi="Calibri" w:cs="Calibri"/>
        </w:rPr>
      </w:pPr>
      <w:r w:rsidRPr="00696CCB">
        <w:rPr>
          <w:rFonts w:ascii="Calibri" w:hAnsi="Calibri" w:cs="Calibri"/>
        </w:rPr>
        <w:t xml:space="preserve">Yer kapamaları, üzerine gelebilecek ağırlığın (çalışanların, malzemelerin veya ekipmanların) en az 2 katını taşıyabilecek mukavemette olacaktır. </w:t>
      </w:r>
    </w:p>
    <w:p w14:paraId="3E1CC215" w14:textId="789C5904" w:rsidR="00696CCB" w:rsidRPr="00696CCB" w:rsidRDefault="00696CCB" w:rsidP="00696CCB">
      <w:pPr>
        <w:jc w:val="both"/>
        <w:rPr>
          <w:rFonts w:ascii="Calibri" w:hAnsi="Calibri" w:cs="Calibri"/>
        </w:rPr>
      </w:pPr>
      <w:r w:rsidRPr="00696CCB">
        <w:rPr>
          <w:rFonts w:ascii="Calibri" w:hAnsi="Calibri" w:cs="Calibri"/>
        </w:rPr>
        <w:t>Alçak veya yüksek seviyede olan hareketli veya sabit çalışma yerleri;</w:t>
      </w:r>
    </w:p>
    <w:p w14:paraId="704E8501" w14:textId="5D09C46E" w:rsidR="00696CCB" w:rsidRPr="00696CCB" w:rsidRDefault="00696CCB" w:rsidP="00696CCB">
      <w:pPr>
        <w:pStyle w:val="ListeParagraf"/>
        <w:numPr>
          <w:ilvl w:val="0"/>
          <w:numId w:val="69"/>
        </w:numPr>
        <w:jc w:val="both"/>
        <w:rPr>
          <w:rFonts w:ascii="Calibri" w:hAnsi="Calibri" w:cs="Calibri"/>
        </w:rPr>
      </w:pPr>
      <w:r w:rsidRPr="00696CCB">
        <w:rPr>
          <w:rFonts w:ascii="Calibri" w:hAnsi="Calibri" w:cs="Calibri"/>
        </w:rPr>
        <w:t>Çalışan sayısı</w:t>
      </w:r>
    </w:p>
    <w:p w14:paraId="0F516E5A" w14:textId="0E9F1018" w:rsidR="00696CCB" w:rsidRPr="00696CCB" w:rsidRDefault="00696CCB" w:rsidP="00696CCB">
      <w:pPr>
        <w:pStyle w:val="ListeParagraf"/>
        <w:numPr>
          <w:ilvl w:val="0"/>
          <w:numId w:val="69"/>
        </w:numPr>
        <w:jc w:val="both"/>
        <w:rPr>
          <w:rFonts w:ascii="Calibri" w:hAnsi="Calibri" w:cs="Calibri"/>
        </w:rPr>
      </w:pPr>
      <w:r w:rsidRPr="00696CCB">
        <w:rPr>
          <w:rFonts w:ascii="Calibri" w:hAnsi="Calibri" w:cs="Calibri"/>
        </w:rPr>
        <w:t>Üzerlerinde bulunabilecek maksimum ağırlık ve bu ağırlığın dağılımı</w:t>
      </w:r>
    </w:p>
    <w:p w14:paraId="56EFDF34" w14:textId="3C1F0C6F" w:rsidR="00696CCB" w:rsidRPr="00696CCB" w:rsidRDefault="00696CCB" w:rsidP="00696CCB">
      <w:pPr>
        <w:pStyle w:val="ListeParagraf"/>
        <w:numPr>
          <w:ilvl w:val="0"/>
          <w:numId w:val="69"/>
        </w:numPr>
        <w:jc w:val="both"/>
        <w:rPr>
          <w:rFonts w:ascii="Calibri" w:hAnsi="Calibri" w:cs="Calibri"/>
        </w:rPr>
      </w:pPr>
      <w:r w:rsidRPr="00696CCB">
        <w:rPr>
          <w:rFonts w:ascii="Calibri" w:hAnsi="Calibri" w:cs="Calibri"/>
        </w:rPr>
        <w:t>Maruz kalabileceği dış etkiler</w:t>
      </w:r>
    </w:p>
    <w:p w14:paraId="106B9A2C" w14:textId="320A79D0" w:rsidR="00696CCB" w:rsidRPr="00696CCB" w:rsidRDefault="00696CCB" w:rsidP="00696CCB">
      <w:pPr>
        <w:jc w:val="both"/>
        <w:rPr>
          <w:rFonts w:ascii="Calibri" w:hAnsi="Calibri" w:cs="Calibri"/>
        </w:rPr>
      </w:pPr>
      <w:proofErr w:type="gramStart"/>
      <w:r w:rsidRPr="00696CCB">
        <w:rPr>
          <w:rFonts w:ascii="Calibri" w:hAnsi="Calibri" w:cs="Calibri"/>
        </w:rPr>
        <w:t>göz</w:t>
      </w:r>
      <w:proofErr w:type="gramEnd"/>
      <w:r w:rsidRPr="00696CCB">
        <w:rPr>
          <w:rFonts w:ascii="Calibri" w:hAnsi="Calibri" w:cs="Calibri"/>
        </w:rPr>
        <w:t xml:space="preserve"> önüne alınarak yeterli sağlamlık ve dayanıklılıkta olacaktır.  Bu çalışma yerlerinin taşıyıcı sistemleri ve diğer kısımları yapısı gereği yeterli sağlamlıkta değilse, çalışma yerinin tamamının veya bir kısmının zamansız veya kendiliğinden hareketini önlemek için, bunların dayanıklılığı uygun ve güvenilir sabitleme metotlarıyla sağlanacaktır.</w:t>
      </w:r>
    </w:p>
    <w:p w14:paraId="0B06507F" w14:textId="59CD10E9" w:rsidR="00696CCB" w:rsidRPr="00696CCB" w:rsidRDefault="00696CCB" w:rsidP="00696CCB">
      <w:pPr>
        <w:jc w:val="both"/>
        <w:rPr>
          <w:rFonts w:ascii="Calibri" w:hAnsi="Calibri" w:cs="Calibri"/>
        </w:rPr>
      </w:pPr>
      <w:r w:rsidRPr="00696CCB">
        <w:rPr>
          <w:rFonts w:ascii="Calibri" w:hAnsi="Calibri" w:cs="Calibri"/>
        </w:rPr>
        <w:t>Yüksek kodlarda bulunan çalışma yerlerine emniyetli bir şekilde çıkış ve inişi sağlayacak yollar veya merdivenler olacaktır. Yüksek iskelelerde de uygun merdivenler bulunacaktır.</w:t>
      </w:r>
    </w:p>
    <w:p w14:paraId="0C4AC8B2" w14:textId="59643EC0" w:rsidR="00696CCB" w:rsidRPr="00696CCB" w:rsidRDefault="00696CCB" w:rsidP="00696CCB">
      <w:pPr>
        <w:jc w:val="both"/>
        <w:rPr>
          <w:rFonts w:ascii="Calibri" w:hAnsi="Calibri" w:cs="Calibri"/>
        </w:rPr>
      </w:pPr>
      <w:r w:rsidRPr="00696CCB">
        <w:rPr>
          <w:rFonts w:ascii="Calibri" w:hAnsi="Calibri" w:cs="Calibri"/>
        </w:rPr>
        <w:t xml:space="preserve">Yüksekte yapılan işin niteliğine bağlı olarak personellerin yoğun hareket ettiği noktalarda, personeli düşmeden ve nesne düşmesinden koruyan güvenlik ağ sistemi kullanılacaktır. </w:t>
      </w:r>
    </w:p>
    <w:p w14:paraId="2C01FCC1" w14:textId="62C66D9D" w:rsidR="00696CCB" w:rsidRPr="00696CCB" w:rsidRDefault="00696CCB" w:rsidP="00696CCB">
      <w:pPr>
        <w:jc w:val="both"/>
        <w:rPr>
          <w:rFonts w:ascii="Calibri" w:hAnsi="Calibri" w:cs="Calibri"/>
        </w:rPr>
      </w:pPr>
      <w:r w:rsidRPr="00696CCB">
        <w:rPr>
          <w:rFonts w:ascii="Calibri" w:hAnsi="Calibri" w:cs="Calibri"/>
        </w:rPr>
        <w:t>Çalışma yerlerinin sağlamlığı ve dayanıklılığı uygun şekilde ve özellikle de çalışma yerinin yükseklik veya derinliğinde değişiklik olduğunda kontrol edilecektir.</w:t>
      </w:r>
    </w:p>
    <w:p w14:paraId="634A3268" w14:textId="5C38143C" w:rsidR="00696CCB" w:rsidRPr="00696CCB" w:rsidRDefault="00696CCB" w:rsidP="00696CCB">
      <w:pPr>
        <w:jc w:val="both"/>
        <w:rPr>
          <w:rFonts w:ascii="Calibri" w:hAnsi="Calibri" w:cs="Calibri"/>
        </w:rPr>
      </w:pPr>
      <w:r w:rsidRPr="00696CCB">
        <w:rPr>
          <w:rFonts w:ascii="Calibri" w:hAnsi="Calibri" w:cs="Calibri"/>
        </w:rPr>
        <w:t>Çatı üzerinde veya kenarında veya kırılgan malzemeden yapılmış herhangi bir yüzey üzerinde çalışılmasının zorunda olduğu hallerde; kırılgan maddeden yapılmış yüzeyde dalgınlıkla yürümelerini veya yere düşmelerini önleyecek önlemler alınacaktır.</w:t>
      </w:r>
    </w:p>
    <w:p w14:paraId="307CA5C3" w14:textId="393DB858" w:rsidR="00696CCB" w:rsidRPr="00696CCB" w:rsidRDefault="00696CCB" w:rsidP="00696CCB">
      <w:pPr>
        <w:jc w:val="both"/>
        <w:rPr>
          <w:rFonts w:ascii="Calibri" w:hAnsi="Calibri" w:cs="Calibri"/>
        </w:rPr>
      </w:pPr>
      <w:r w:rsidRPr="00696CCB">
        <w:rPr>
          <w:rFonts w:ascii="Calibri" w:hAnsi="Calibri" w:cs="Calibri"/>
        </w:rPr>
        <w:t>Çatı eğimlerinin 45 dereceyi aştığı durumlarda, çatı, kaymayı önleyici çatı el merdiveni ya da iskele platformu gibi bir destek sistemi olmaksızın çalışmaya uygun değildir. Gerekli tedbirler alınmadan kesinlikle çatı üzerine çıkılmayacaktır.</w:t>
      </w:r>
    </w:p>
    <w:p w14:paraId="38EFE57C" w14:textId="6FC77C09" w:rsidR="00696CCB" w:rsidRPr="00696CCB" w:rsidRDefault="00696CCB" w:rsidP="00696CCB">
      <w:pPr>
        <w:jc w:val="both"/>
        <w:rPr>
          <w:rFonts w:ascii="Calibri" w:hAnsi="Calibri" w:cs="Calibri"/>
        </w:rPr>
      </w:pPr>
      <w:r w:rsidRPr="00696CCB">
        <w:rPr>
          <w:rFonts w:ascii="Calibri" w:hAnsi="Calibri" w:cs="Calibri"/>
        </w:rPr>
        <w:t xml:space="preserve">İmalat sebebiyle bozulması veya değiştirilmesi gereken fiziksel tedbirlerde (yer kapamaları, korkuluklar, barikatlar, vs.), İSGÇ birimi ile iletişime geçilecektir. </w:t>
      </w:r>
    </w:p>
    <w:p w14:paraId="66439000" w14:textId="496C952B" w:rsidR="00696CCB" w:rsidRPr="00696CCB" w:rsidRDefault="00696CCB" w:rsidP="00696CCB">
      <w:pPr>
        <w:jc w:val="both"/>
        <w:rPr>
          <w:rFonts w:ascii="Calibri" w:hAnsi="Calibri" w:cs="Calibri"/>
        </w:rPr>
      </w:pPr>
      <w:r w:rsidRPr="00696CCB">
        <w:rPr>
          <w:rFonts w:ascii="Calibri" w:hAnsi="Calibri" w:cs="Calibri"/>
        </w:rPr>
        <w:t xml:space="preserve">Çalışma bitiminde her ekip, terk ettiği alanı güvenli şekilde terk edecektir. </w:t>
      </w:r>
    </w:p>
    <w:p w14:paraId="48F8348E" w14:textId="164569ED" w:rsidR="00696CCB" w:rsidRPr="00696CCB" w:rsidRDefault="00696CCB" w:rsidP="00696CCB">
      <w:pPr>
        <w:jc w:val="both"/>
        <w:rPr>
          <w:rFonts w:ascii="Calibri" w:hAnsi="Calibri" w:cs="Calibri"/>
        </w:rPr>
      </w:pPr>
      <w:r w:rsidRPr="00696CCB">
        <w:rPr>
          <w:rFonts w:ascii="Calibri" w:hAnsi="Calibri" w:cs="Calibri"/>
        </w:rPr>
        <w:t xml:space="preserve">Yapıların (betonarme veya çelik döşemeler, köprüler, geçitler, vs.) ilk defa dikilmesi durumunda, fiziksel tedbirler imalatı yapan ekip tarafından standartlara uygun şekilde yapılacak ve alan güvenli şekilde terk edilecektir. </w:t>
      </w:r>
    </w:p>
    <w:p w14:paraId="7504FC48" w14:textId="77777777" w:rsidR="00696CCB" w:rsidRPr="00434E34" w:rsidRDefault="00696CCB" w:rsidP="00696CCB">
      <w:pPr>
        <w:jc w:val="both"/>
        <w:rPr>
          <w:rFonts w:ascii="Calibri" w:hAnsi="Calibri" w:cs="Calibri"/>
          <w:b/>
          <w:bCs/>
        </w:rPr>
      </w:pPr>
      <w:r w:rsidRPr="00434E34">
        <w:rPr>
          <w:rFonts w:ascii="Calibri" w:hAnsi="Calibri" w:cs="Calibri"/>
          <w:b/>
          <w:bCs/>
        </w:rPr>
        <w:lastRenderedPageBreak/>
        <w:t>4.2. İskele</w:t>
      </w:r>
    </w:p>
    <w:p w14:paraId="5B4F480C" w14:textId="73C9E1C0" w:rsidR="00696CCB" w:rsidRPr="00696CCB" w:rsidRDefault="00696CCB" w:rsidP="00696CCB">
      <w:pPr>
        <w:jc w:val="both"/>
        <w:rPr>
          <w:rFonts w:ascii="Calibri" w:hAnsi="Calibri" w:cs="Calibri"/>
        </w:rPr>
      </w:pPr>
      <w:r w:rsidRPr="00696CCB">
        <w:rPr>
          <w:rFonts w:ascii="Calibri" w:hAnsi="Calibri" w:cs="Calibri"/>
        </w:rPr>
        <w:t xml:space="preserve">Yük taşıyan iskelelerde alet ve malzemenin düşerek kazaya sebep olmasını önlemek için döşeme dış kısmına 15 santimetre yüksekliğinde bir etek tahtası konacaktır. </w:t>
      </w:r>
    </w:p>
    <w:p w14:paraId="0B8BD1CC" w14:textId="0832A649" w:rsidR="00696CCB" w:rsidRPr="00696CCB" w:rsidRDefault="00696CCB" w:rsidP="00696CCB">
      <w:pPr>
        <w:jc w:val="both"/>
        <w:rPr>
          <w:rFonts w:ascii="Calibri" w:hAnsi="Calibri" w:cs="Calibri"/>
        </w:rPr>
      </w:pPr>
      <w:r w:rsidRPr="00696CCB">
        <w:rPr>
          <w:rFonts w:ascii="Calibri" w:hAnsi="Calibri" w:cs="Calibri"/>
        </w:rPr>
        <w:t>İskele üzerinde yapılan çalışma anında, iskelelerde köprü görevi görecek geçitler, 60 santimetreden dar ve korkuluksuz yapılmayacaktır.</w:t>
      </w:r>
    </w:p>
    <w:p w14:paraId="0DFC45FF" w14:textId="7288449F" w:rsidR="00696CCB" w:rsidRPr="00696CCB" w:rsidRDefault="00696CCB" w:rsidP="00696CCB">
      <w:pPr>
        <w:jc w:val="both"/>
        <w:rPr>
          <w:rFonts w:ascii="Calibri" w:hAnsi="Calibri" w:cs="Calibri"/>
        </w:rPr>
      </w:pPr>
      <w:r w:rsidRPr="00696CCB">
        <w:rPr>
          <w:rFonts w:ascii="Calibri" w:hAnsi="Calibri" w:cs="Calibri"/>
        </w:rPr>
        <w:t>Çelik borulu iskeleler, sağa ve sola sallanmayacak şekilde yeteri kadar çapraz borularla takviye edilecek ve binadan ayrılmayacak şekilde tespit olunacaktır.</w:t>
      </w:r>
    </w:p>
    <w:p w14:paraId="2215F4AC" w14:textId="7C3DFD38" w:rsidR="00696CCB" w:rsidRPr="00696CCB" w:rsidRDefault="00696CCB" w:rsidP="00696CCB">
      <w:pPr>
        <w:jc w:val="both"/>
        <w:rPr>
          <w:rFonts w:ascii="Calibri" w:hAnsi="Calibri" w:cs="Calibri"/>
        </w:rPr>
      </w:pPr>
      <w:r w:rsidRPr="00696CCB">
        <w:rPr>
          <w:rFonts w:ascii="Calibri" w:hAnsi="Calibri" w:cs="Calibri"/>
        </w:rPr>
        <w:t xml:space="preserve">Çelik borulu iskelelerdeki platformlarda kullanılacak kalas veya diğer ahşap kısımların özellikleri ile kullanılacak çaprazlar, korkuluklar, ara korkuluklar ve benzeri kısımlardaki aralıklar aranan özelliklere uygun ve sağlam yapıda olacaktır. </w:t>
      </w:r>
    </w:p>
    <w:p w14:paraId="04379D20" w14:textId="35802EA9" w:rsidR="00434E34" w:rsidRPr="00434E34" w:rsidRDefault="00434E34" w:rsidP="00434E34">
      <w:pPr>
        <w:jc w:val="both"/>
        <w:rPr>
          <w:rFonts w:ascii="Calibri" w:hAnsi="Calibri" w:cs="Calibri"/>
        </w:rPr>
      </w:pPr>
      <w:r w:rsidRPr="00434E34">
        <w:rPr>
          <w:rFonts w:ascii="Calibri" w:hAnsi="Calibri" w:cs="Calibri"/>
        </w:rPr>
        <w:t>Boru veya madeni iskeleler statik, elektriğe karşı uygun şekilde topraklanacaktır. Bu koşullar sağlanmadan iskele üzerine kesinlikle çıkılmayacaktır.</w:t>
      </w:r>
    </w:p>
    <w:p w14:paraId="6493803B" w14:textId="17E5C8EB" w:rsidR="00434E34" w:rsidRPr="00434E34" w:rsidRDefault="00434E34" w:rsidP="00434E34">
      <w:pPr>
        <w:jc w:val="both"/>
        <w:rPr>
          <w:rFonts w:ascii="Calibri" w:hAnsi="Calibri" w:cs="Calibri"/>
        </w:rPr>
      </w:pPr>
      <w:r w:rsidRPr="00434E34">
        <w:rPr>
          <w:rFonts w:ascii="Calibri" w:hAnsi="Calibri" w:cs="Calibri"/>
        </w:rPr>
        <w:t>İskele çalışanlarının emniyetli çalışma sistemleri olmalıdır, böyle bir sistem yoksa iskele çalışanları koşumlar (paraşüt tipi emniyet kemeri vb.) ve çıma halatları içeren koruma cihazları kullanmalıdır.</w:t>
      </w:r>
    </w:p>
    <w:p w14:paraId="09AB4CB3" w14:textId="6D4C7488" w:rsidR="00434E34" w:rsidRPr="00434E34" w:rsidRDefault="00434E34" w:rsidP="00434E34">
      <w:pPr>
        <w:jc w:val="both"/>
        <w:rPr>
          <w:rFonts w:ascii="Calibri" w:hAnsi="Calibri" w:cs="Calibri"/>
        </w:rPr>
      </w:pPr>
      <w:r w:rsidRPr="00434E34">
        <w:rPr>
          <w:rFonts w:ascii="Calibri" w:hAnsi="Calibri" w:cs="Calibri"/>
        </w:rPr>
        <w:t xml:space="preserve">İskele üzerinde yalnız başına çalışma yapılmamalıdır. </w:t>
      </w:r>
    </w:p>
    <w:p w14:paraId="0BAA2CC6" w14:textId="3B35F269" w:rsidR="00434E34" w:rsidRPr="00434E34" w:rsidRDefault="00434E34" w:rsidP="00434E34">
      <w:pPr>
        <w:jc w:val="both"/>
        <w:rPr>
          <w:rFonts w:ascii="Calibri" w:hAnsi="Calibri" w:cs="Calibri"/>
        </w:rPr>
      </w:pPr>
      <w:r w:rsidRPr="00434E34">
        <w:rPr>
          <w:rFonts w:ascii="Calibri" w:hAnsi="Calibri" w:cs="Calibri"/>
        </w:rPr>
        <w:t xml:space="preserve">Tüm vücut koşumu içinde asılı kalmış olan çalışanlar mümkün olduğunca çabuk kurtarılmalıdır. Bundan dolayı, çalışanlar, düşmüş bir çalışanın kurtarılması </w:t>
      </w:r>
      <w:r w:rsidR="007D12C7" w:rsidRPr="00434E34">
        <w:rPr>
          <w:rFonts w:ascii="Calibri" w:hAnsi="Calibri" w:cs="Calibri"/>
        </w:rPr>
        <w:t>harekâtını</w:t>
      </w:r>
      <w:r w:rsidRPr="00434E34">
        <w:rPr>
          <w:rFonts w:ascii="Calibri" w:hAnsi="Calibri" w:cs="Calibri"/>
        </w:rPr>
        <w:t xml:space="preserve"> gerçekleştirebilecek kapasitede ve saha içi kurtarma ekipmanı ve prosedürlerine de aşina olmalıdır.</w:t>
      </w:r>
    </w:p>
    <w:p w14:paraId="1A844ED2" w14:textId="77777777" w:rsidR="00434E34" w:rsidRPr="00434E34" w:rsidRDefault="00434E34" w:rsidP="00434E34">
      <w:pPr>
        <w:jc w:val="both"/>
        <w:rPr>
          <w:rFonts w:ascii="Calibri" w:hAnsi="Calibri" w:cs="Calibri"/>
          <w:b/>
          <w:bCs/>
        </w:rPr>
      </w:pPr>
      <w:r w:rsidRPr="00434E34">
        <w:rPr>
          <w:rFonts w:ascii="Calibri" w:hAnsi="Calibri" w:cs="Calibri"/>
          <w:b/>
          <w:bCs/>
        </w:rPr>
        <w:t>4.3. El Merdiveni</w:t>
      </w:r>
    </w:p>
    <w:p w14:paraId="60D08C2E" w14:textId="30B6B7C7" w:rsidR="00434E34" w:rsidRPr="00434E34" w:rsidRDefault="00434E34" w:rsidP="00434E34">
      <w:pPr>
        <w:jc w:val="both"/>
        <w:rPr>
          <w:rFonts w:ascii="Calibri" w:hAnsi="Calibri" w:cs="Calibri"/>
        </w:rPr>
      </w:pPr>
      <w:r w:rsidRPr="00434E34">
        <w:rPr>
          <w:rFonts w:ascii="Calibri" w:hAnsi="Calibri" w:cs="Calibri"/>
        </w:rPr>
        <w:t>El merdivenin düzgün ve yatay bir alana, alt kısmı ile duvar arasındaki mesafe dikey boyunun yaklaşık ¼’ü olacak şekilde yerleştirilmiş olmasının temin edilmesi hayati önem taşımaktadır.</w:t>
      </w:r>
    </w:p>
    <w:p w14:paraId="3B9E9BE6" w14:textId="357E9F92" w:rsidR="00434E34" w:rsidRPr="00434E34" w:rsidRDefault="00434E34" w:rsidP="00434E34">
      <w:pPr>
        <w:jc w:val="both"/>
        <w:rPr>
          <w:rFonts w:ascii="Calibri" w:hAnsi="Calibri" w:cs="Calibri"/>
        </w:rPr>
      </w:pPr>
      <w:r w:rsidRPr="00434E34">
        <w:rPr>
          <w:rFonts w:ascii="Calibri" w:hAnsi="Calibri" w:cs="Calibri"/>
        </w:rPr>
        <w:t xml:space="preserve">El merdivenleri alana girmek ya da alandan çıkmak amacıyla kullanılmalı ve platform olarak kullanılmamalıdır. Örnek olarak, bakımı tamamlamak, tesis/araç operasyonunu </w:t>
      </w:r>
      <w:r w:rsidR="007D12C7" w:rsidRPr="00434E34">
        <w:rPr>
          <w:rFonts w:ascii="Calibri" w:hAnsi="Calibri" w:cs="Calibri"/>
        </w:rPr>
        <w:t>izlemek, çalışma</w:t>
      </w:r>
      <w:r w:rsidRPr="00434E34">
        <w:rPr>
          <w:rFonts w:ascii="Calibri" w:hAnsi="Calibri" w:cs="Calibri"/>
        </w:rPr>
        <w:t xml:space="preserve"> alanından ayrılmak için vb.</w:t>
      </w:r>
    </w:p>
    <w:p w14:paraId="0E9C709E" w14:textId="77777777" w:rsidR="00434E34" w:rsidRPr="00AE4F0B" w:rsidRDefault="00434E34" w:rsidP="00434E34">
      <w:pPr>
        <w:jc w:val="both"/>
        <w:rPr>
          <w:rFonts w:ascii="Calibri" w:hAnsi="Calibri" w:cs="Calibri"/>
          <w:b/>
          <w:bCs/>
        </w:rPr>
      </w:pPr>
      <w:r w:rsidRPr="00AE4F0B">
        <w:rPr>
          <w:rFonts w:ascii="Calibri" w:hAnsi="Calibri" w:cs="Calibri"/>
          <w:b/>
          <w:bCs/>
        </w:rPr>
        <w:t xml:space="preserve">4.4. Güvenlik Ağları </w:t>
      </w:r>
    </w:p>
    <w:p w14:paraId="22990C02" w14:textId="24AE2FCE" w:rsidR="00434E34" w:rsidRPr="00434E34" w:rsidRDefault="00434E34" w:rsidP="00434E34">
      <w:pPr>
        <w:jc w:val="both"/>
        <w:rPr>
          <w:rFonts w:ascii="Calibri" w:hAnsi="Calibri" w:cs="Calibri"/>
        </w:rPr>
      </w:pPr>
      <w:r w:rsidRPr="00434E34">
        <w:rPr>
          <w:rFonts w:ascii="Calibri" w:hAnsi="Calibri" w:cs="Calibri"/>
        </w:rPr>
        <w:t xml:space="preserve">Güvenlik ağları, kişisel koruyucu sistemlerle birlikte düşünülecektir. </w:t>
      </w:r>
    </w:p>
    <w:p w14:paraId="646E5B73" w14:textId="4F46C14C" w:rsidR="00434E34" w:rsidRPr="00434E34" w:rsidRDefault="00434E34" w:rsidP="00434E34">
      <w:pPr>
        <w:jc w:val="both"/>
        <w:rPr>
          <w:rFonts w:ascii="Calibri" w:hAnsi="Calibri" w:cs="Calibri"/>
        </w:rPr>
      </w:pPr>
      <w:r w:rsidRPr="00434E34">
        <w:rPr>
          <w:rFonts w:ascii="Calibri" w:hAnsi="Calibri" w:cs="Calibri"/>
        </w:rPr>
        <w:t xml:space="preserve">Güvenlik ağının kurulması dikkatle planlanacak, denetlenecek ve sadece eğitilmiş yetkin çalışanlar tarafından yapılacaktır. </w:t>
      </w:r>
    </w:p>
    <w:p w14:paraId="78B749DA" w14:textId="6F258D52" w:rsidR="00434E34" w:rsidRPr="00434E34" w:rsidRDefault="00434E34" w:rsidP="00434E34">
      <w:pPr>
        <w:jc w:val="both"/>
        <w:rPr>
          <w:rFonts w:ascii="Calibri" w:hAnsi="Calibri" w:cs="Calibri"/>
        </w:rPr>
      </w:pPr>
      <w:r w:rsidRPr="00434E34">
        <w:rPr>
          <w:rFonts w:ascii="Calibri" w:hAnsi="Calibri" w:cs="Calibri"/>
        </w:rPr>
        <w:t xml:space="preserve">Güvenlik ağları, çalışma alanlarının yüzeyine olabildiğince yakın yerleştirilecek ve 6 metreden daha aşağıda olmayacaktır. </w:t>
      </w:r>
    </w:p>
    <w:p w14:paraId="2A9932CC" w14:textId="63284034" w:rsidR="00434E34" w:rsidRPr="00434E34" w:rsidRDefault="00434E34" w:rsidP="00434E34">
      <w:pPr>
        <w:jc w:val="both"/>
        <w:rPr>
          <w:rFonts w:ascii="Calibri" w:hAnsi="Calibri" w:cs="Calibri"/>
        </w:rPr>
      </w:pPr>
      <w:r w:rsidRPr="00434E34">
        <w:rPr>
          <w:rFonts w:ascii="Calibri" w:hAnsi="Calibri" w:cs="Calibri"/>
        </w:rPr>
        <w:t xml:space="preserve">Her düşmeden sonra ve düzenli olarak ağ kontrol edilecek, üzerine düşen malzemeler temizlenecektir. </w:t>
      </w:r>
    </w:p>
    <w:p w14:paraId="43C0F755" w14:textId="77777777" w:rsidR="00434E34" w:rsidRPr="00AE4F0B" w:rsidRDefault="00434E34" w:rsidP="00434E34">
      <w:pPr>
        <w:jc w:val="both"/>
        <w:rPr>
          <w:rFonts w:ascii="Calibri" w:hAnsi="Calibri" w:cs="Calibri"/>
          <w:b/>
          <w:bCs/>
        </w:rPr>
      </w:pPr>
      <w:r w:rsidRPr="00AE4F0B">
        <w:rPr>
          <w:rFonts w:ascii="Calibri" w:hAnsi="Calibri" w:cs="Calibri"/>
          <w:b/>
          <w:bCs/>
        </w:rPr>
        <w:t>4.5. Platformlar</w:t>
      </w:r>
    </w:p>
    <w:p w14:paraId="5CDD4DF8" w14:textId="7E01FA16" w:rsidR="00434E34" w:rsidRPr="00434E34" w:rsidRDefault="00434E34" w:rsidP="00434E34">
      <w:pPr>
        <w:jc w:val="both"/>
        <w:rPr>
          <w:rFonts w:ascii="Calibri" w:hAnsi="Calibri" w:cs="Calibri"/>
        </w:rPr>
      </w:pPr>
      <w:r w:rsidRPr="00434E34">
        <w:rPr>
          <w:rFonts w:ascii="Calibri" w:hAnsi="Calibri" w:cs="Calibri"/>
        </w:rPr>
        <w:t xml:space="preserve">Bütün kaldırma araçları ile (insan taşıyan sepetli iş makinaları, yükseklikli çalışma platformları vb.) bağlantıları, sabitleme ve destekleme elemanları da dahil bütün yardımcı kısımları; </w:t>
      </w:r>
    </w:p>
    <w:p w14:paraId="310517FC" w14:textId="54BA2BB6" w:rsidR="00434E34" w:rsidRPr="00434E34" w:rsidRDefault="00434E34" w:rsidP="00434E34">
      <w:pPr>
        <w:jc w:val="both"/>
        <w:rPr>
          <w:rFonts w:ascii="Calibri" w:hAnsi="Calibri" w:cs="Calibri"/>
        </w:rPr>
      </w:pPr>
      <w:r w:rsidRPr="00434E34">
        <w:rPr>
          <w:rFonts w:ascii="Calibri" w:hAnsi="Calibri" w:cs="Calibri"/>
        </w:rPr>
        <w:lastRenderedPageBreak/>
        <w:t>Kullanım amacına uygun ve yeterli sağlamlıkta tasarlanmış ve imal edilmiş olacak,</w:t>
      </w:r>
    </w:p>
    <w:p w14:paraId="2B75DFD0" w14:textId="714A3BE3" w:rsidR="00434E34" w:rsidRPr="00434E34" w:rsidRDefault="00434E34" w:rsidP="00434E34">
      <w:pPr>
        <w:jc w:val="both"/>
        <w:rPr>
          <w:rFonts w:ascii="Calibri" w:hAnsi="Calibri" w:cs="Calibri"/>
        </w:rPr>
      </w:pPr>
      <w:r w:rsidRPr="00434E34">
        <w:rPr>
          <w:rFonts w:ascii="Calibri" w:hAnsi="Calibri" w:cs="Calibri"/>
        </w:rPr>
        <w:t>Doğru şekilde kurulacak ve kullanılacak,</w:t>
      </w:r>
    </w:p>
    <w:p w14:paraId="6417EA0E" w14:textId="01E8F04E" w:rsidR="00434E34" w:rsidRPr="00434E34" w:rsidRDefault="00434E34" w:rsidP="00434E34">
      <w:pPr>
        <w:jc w:val="both"/>
        <w:rPr>
          <w:rFonts w:ascii="Calibri" w:hAnsi="Calibri" w:cs="Calibri"/>
        </w:rPr>
      </w:pPr>
      <w:r w:rsidRPr="00434E34">
        <w:rPr>
          <w:rFonts w:ascii="Calibri" w:hAnsi="Calibri" w:cs="Calibri"/>
        </w:rPr>
        <w:t>Her zaman iyi çalışabilir durumda olacak,</w:t>
      </w:r>
    </w:p>
    <w:p w14:paraId="047AFD79" w14:textId="7F2DB7A8" w:rsidR="00434E34" w:rsidRPr="00434E34" w:rsidRDefault="00434E34" w:rsidP="00434E34">
      <w:pPr>
        <w:jc w:val="both"/>
        <w:rPr>
          <w:rFonts w:ascii="Calibri" w:hAnsi="Calibri" w:cs="Calibri"/>
        </w:rPr>
      </w:pPr>
      <w:r w:rsidRPr="00434E34">
        <w:rPr>
          <w:rFonts w:ascii="Calibri" w:hAnsi="Calibri" w:cs="Calibri"/>
        </w:rPr>
        <w:t>Yürürlükteki mevzuata göre, periyodik olarak kontrol, test ve deneyleri yapılacak,</w:t>
      </w:r>
    </w:p>
    <w:p w14:paraId="7D5AAB06" w14:textId="3FB792F6" w:rsidR="00434E34" w:rsidRPr="00434E34" w:rsidRDefault="00434E34" w:rsidP="00434E34">
      <w:pPr>
        <w:jc w:val="both"/>
        <w:rPr>
          <w:rFonts w:ascii="Calibri" w:hAnsi="Calibri" w:cs="Calibri"/>
        </w:rPr>
      </w:pPr>
      <w:r w:rsidRPr="00434E34">
        <w:rPr>
          <w:rFonts w:ascii="Calibri" w:hAnsi="Calibri" w:cs="Calibri"/>
        </w:rPr>
        <w:t xml:space="preserve">Bu konuda eğitim almış ehil kişilerce kullanılacaktır. </w:t>
      </w:r>
    </w:p>
    <w:p w14:paraId="1A5FFB7E" w14:textId="71866CB1" w:rsidR="00434E34" w:rsidRPr="00434E34" w:rsidRDefault="00434E34" w:rsidP="00434E34">
      <w:pPr>
        <w:jc w:val="both"/>
        <w:rPr>
          <w:rFonts w:ascii="Calibri" w:hAnsi="Calibri" w:cs="Calibri"/>
        </w:rPr>
      </w:pPr>
      <w:r w:rsidRPr="00434E34">
        <w:rPr>
          <w:rFonts w:ascii="Calibri" w:hAnsi="Calibri" w:cs="Calibri"/>
        </w:rPr>
        <w:t>Kaldırma ekipmanı ve aksesuarları belirlenen amacı dışında kullanılmayacaktır.</w:t>
      </w:r>
    </w:p>
    <w:p w14:paraId="6F3FE36B" w14:textId="69186CED" w:rsidR="00434E34" w:rsidRPr="00434E34" w:rsidRDefault="00434E34" w:rsidP="00434E34">
      <w:pPr>
        <w:jc w:val="both"/>
        <w:rPr>
          <w:rFonts w:ascii="Calibri" w:hAnsi="Calibri" w:cs="Calibri"/>
        </w:rPr>
      </w:pPr>
      <w:r w:rsidRPr="00434E34">
        <w:rPr>
          <w:rFonts w:ascii="Calibri" w:hAnsi="Calibri" w:cs="Calibri"/>
        </w:rPr>
        <w:t>Yükseltmeli çalışma platformu, ters dönme ihtimaline karşı ya da bir kaçış cihazı yoluyla tahliye edilmesi gerektiği durumlarda yükseltmeli çalışma platformunda bir tüm vücut koşumu (çalışanı ikinci bir emniyet halatıyla bağlayan güvenlik ekipmanı) ve düşüş kesme ekipmanı (çalışan platformdan düştüğü zaman yere çarpmasını engelleyen ekipman)i emniyet koşumu kullanan çalışanlar gerekli değildir.</w:t>
      </w:r>
    </w:p>
    <w:p w14:paraId="01046720" w14:textId="7906A28E" w:rsidR="00434E34" w:rsidRPr="00434E34" w:rsidRDefault="00434E34" w:rsidP="00434E34">
      <w:pPr>
        <w:jc w:val="both"/>
        <w:rPr>
          <w:rFonts w:ascii="Calibri" w:hAnsi="Calibri" w:cs="Calibri"/>
        </w:rPr>
      </w:pPr>
      <w:r w:rsidRPr="00434E34">
        <w:rPr>
          <w:rFonts w:ascii="Calibri" w:hAnsi="Calibri" w:cs="Calibri"/>
        </w:rPr>
        <w:t xml:space="preserve">Hafif-çalışma asma platform (sallanır platform) – her bir vinçte bir tel halatla asılı tutulan sallanır platformda çalışmakta olan herkes, ankraja bağlanmış bağımsız bir emniyet halatına bağlı birer emniyet koşumu ve çıma halatı giymelidir. </w:t>
      </w:r>
    </w:p>
    <w:p w14:paraId="7C72FF9A" w14:textId="77777777" w:rsidR="004239B2" w:rsidRPr="004239B2" w:rsidRDefault="004239B2" w:rsidP="004239B2">
      <w:pPr>
        <w:jc w:val="both"/>
        <w:rPr>
          <w:rFonts w:ascii="Calibri" w:hAnsi="Calibri" w:cs="Calibri"/>
          <w:b/>
          <w:bCs/>
        </w:rPr>
      </w:pPr>
      <w:r w:rsidRPr="004239B2">
        <w:rPr>
          <w:rFonts w:ascii="Calibri" w:hAnsi="Calibri" w:cs="Calibri"/>
          <w:b/>
          <w:bCs/>
        </w:rPr>
        <w:t>4.6. Genel Kurallar</w:t>
      </w:r>
    </w:p>
    <w:p w14:paraId="62C4AB02" w14:textId="4963D568" w:rsidR="004239B2" w:rsidRPr="004239B2" w:rsidRDefault="004239B2" w:rsidP="004239B2">
      <w:pPr>
        <w:jc w:val="both"/>
        <w:rPr>
          <w:rFonts w:ascii="Calibri" w:hAnsi="Calibri" w:cs="Calibri"/>
        </w:rPr>
      </w:pPr>
      <w:r w:rsidRPr="004239B2">
        <w:rPr>
          <w:rFonts w:ascii="Calibri" w:hAnsi="Calibri" w:cs="Calibri"/>
        </w:rPr>
        <w:t xml:space="preserve">Yapı işleri yönetmeliğinde yüksekte çalışma; Seviye farkı bulunan ve düşme sonucu yaralanma ihtimalinin oluşabileceği her türlü yükseklik olarak tanımlanmıştır. Bu çalışmalarda emniyet kemeri kullanılması zorunludur. </w:t>
      </w:r>
    </w:p>
    <w:p w14:paraId="2DE15381" w14:textId="77777777" w:rsidR="004239B2" w:rsidRPr="004239B2" w:rsidRDefault="004239B2" w:rsidP="004239B2">
      <w:pPr>
        <w:jc w:val="both"/>
        <w:rPr>
          <w:rFonts w:ascii="Calibri" w:hAnsi="Calibri" w:cs="Calibri"/>
        </w:rPr>
      </w:pPr>
      <w:r w:rsidRPr="004239B2">
        <w:rPr>
          <w:rFonts w:ascii="Calibri" w:hAnsi="Calibri" w:cs="Calibri"/>
        </w:rPr>
        <w:t>*Düşme veya kayma tehlikesi bulunan yerlerde çalışanlarla, kiremit döşeyicilerine, yüksekte montaj işi yapanlara, oluk ve her türlü dış boya işleri yapanlara, gırgır vinçlerini çalıştıranlara ve kuyu, lağım, galeri ve benzeri derinliklerde çalışanlara emniyet kemerleri (paraşüt tipi) verilecek ve çalışanlar da verilen bu kemerleri kullanacaklardır.</w:t>
      </w:r>
    </w:p>
    <w:p w14:paraId="384D454B" w14:textId="37A5254C" w:rsidR="004239B2" w:rsidRPr="004239B2" w:rsidRDefault="004239B2" w:rsidP="004239B2">
      <w:pPr>
        <w:jc w:val="both"/>
        <w:rPr>
          <w:rFonts w:ascii="Calibri" w:hAnsi="Calibri" w:cs="Calibri"/>
        </w:rPr>
      </w:pPr>
      <w:r w:rsidRPr="004239B2">
        <w:rPr>
          <w:rFonts w:ascii="Calibri" w:hAnsi="Calibri" w:cs="Calibri"/>
        </w:rPr>
        <w:t>Yüksekte çalışacak kişi yüksekte çalışma eğitimi almalıdır.</w:t>
      </w:r>
    </w:p>
    <w:p w14:paraId="07682863" w14:textId="53020CF0" w:rsidR="004239B2" w:rsidRPr="004239B2" w:rsidRDefault="004239B2" w:rsidP="004239B2">
      <w:pPr>
        <w:jc w:val="both"/>
        <w:rPr>
          <w:rFonts w:ascii="Calibri" w:hAnsi="Calibri" w:cs="Calibri"/>
        </w:rPr>
      </w:pPr>
      <w:r w:rsidRPr="004239B2">
        <w:rPr>
          <w:rFonts w:ascii="Calibri" w:hAnsi="Calibri" w:cs="Calibri"/>
        </w:rPr>
        <w:t>Yüksekte çalışma yapacak olan kişinin yükseklik korkusu, epilepsi vb. rahatsızlıkları bulunmamalıdır.</w:t>
      </w:r>
    </w:p>
    <w:p w14:paraId="41E22526" w14:textId="69198760" w:rsidR="004239B2" w:rsidRPr="004239B2" w:rsidRDefault="004239B2" w:rsidP="004239B2">
      <w:pPr>
        <w:jc w:val="both"/>
        <w:rPr>
          <w:rFonts w:ascii="Calibri" w:hAnsi="Calibri" w:cs="Calibri"/>
        </w:rPr>
      </w:pPr>
      <w:r w:rsidRPr="004239B2">
        <w:rPr>
          <w:rFonts w:ascii="Calibri" w:hAnsi="Calibri" w:cs="Calibri"/>
        </w:rPr>
        <w:t>Yüksekte çalışacak personelin yüksekte çalışabilir sağlık raporu olmadan çalışmayacaktır.</w:t>
      </w:r>
    </w:p>
    <w:p w14:paraId="1BB7EBB6" w14:textId="35F7DE2F" w:rsidR="004239B2" w:rsidRPr="004239B2" w:rsidRDefault="004239B2" w:rsidP="004239B2">
      <w:pPr>
        <w:jc w:val="both"/>
        <w:rPr>
          <w:rFonts w:ascii="Calibri" w:hAnsi="Calibri" w:cs="Calibri"/>
        </w:rPr>
      </w:pPr>
      <w:r w:rsidRPr="004239B2">
        <w:rPr>
          <w:rFonts w:ascii="Calibri" w:hAnsi="Calibri" w:cs="Calibri"/>
        </w:rPr>
        <w:t>Düşmelerin önlenmesi için her türlü çalışma zemini temiz ve engelsiz olarak bulundurulacaktır.</w:t>
      </w:r>
    </w:p>
    <w:p w14:paraId="79DA74D6" w14:textId="7F26F20D" w:rsidR="004239B2" w:rsidRPr="004239B2" w:rsidRDefault="004239B2" w:rsidP="004239B2">
      <w:pPr>
        <w:jc w:val="both"/>
        <w:rPr>
          <w:rFonts w:ascii="Calibri" w:hAnsi="Calibri" w:cs="Calibri"/>
        </w:rPr>
      </w:pPr>
      <w:r w:rsidRPr="004239B2">
        <w:rPr>
          <w:rFonts w:ascii="Calibri" w:hAnsi="Calibri" w:cs="Calibri"/>
        </w:rPr>
        <w:t>Çalışma zemininde, geçişi engelleyen malzeme ve malzeme artığı bulundurulmayacaktır. Yağlı maddelerin zemin üzerine dökülerek zemini kaygan hale getirmesine izin verilmeyecektir.</w:t>
      </w:r>
    </w:p>
    <w:p w14:paraId="4CC14022" w14:textId="27257098" w:rsidR="004239B2" w:rsidRPr="004239B2" w:rsidRDefault="004239B2" w:rsidP="004239B2">
      <w:pPr>
        <w:jc w:val="both"/>
        <w:rPr>
          <w:rFonts w:ascii="Calibri" w:hAnsi="Calibri" w:cs="Calibri"/>
        </w:rPr>
      </w:pPr>
      <w:r w:rsidRPr="004239B2">
        <w:rPr>
          <w:rFonts w:ascii="Calibri" w:hAnsi="Calibri" w:cs="Calibri"/>
        </w:rPr>
        <w:t xml:space="preserve">Aşağısında </w:t>
      </w:r>
      <w:proofErr w:type="gramStart"/>
      <w:r w:rsidRPr="004239B2">
        <w:rPr>
          <w:rFonts w:ascii="Calibri" w:hAnsi="Calibri" w:cs="Calibri"/>
        </w:rPr>
        <w:t>1.8</w:t>
      </w:r>
      <w:proofErr w:type="gramEnd"/>
      <w:r w:rsidRPr="004239B2">
        <w:rPr>
          <w:rFonts w:ascii="Calibri" w:hAnsi="Calibri" w:cs="Calibri"/>
        </w:rPr>
        <w:t xml:space="preserve"> metreden daha fazla bir boşluk bulunan veya yüksekte bulunan çalışma yerlerinde çalışanları düşmeden korumak için korkuluk, çalışma platformundaki malzemelerin düşmemesi için etek tahtaları yapılacak, ayrıca çalışanlar paraşüt tipi emniyet kemeri kullanacaklardır, kemerlerin kancaları tercihen baş hizasından yukarıda sağlam bir yere takılacaktır.</w:t>
      </w:r>
    </w:p>
    <w:p w14:paraId="2CC64513" w14:textId="7DFB1D2E" w:rsidR="004239B2" w:rsidRPr="004239B2" w:rsidRDefault="004239B2" w:rsidP="004239B2">
      <w:pPr>
        <w:jc w:val="both"/>
        <w:rPr>
          <w:rFonts w:ascii="Calibri" w:hAnsi="Calibri" w:cs="Calibri"/>
        </w:rPr>
      </w:pPr>
      <w:r w:rsidRPr="004239B2">
        <w:rPr>
          <w:rFonts w:ascii="Calibri" w:hAnsi="Calibri" w:cs="Calibri"/>
        </w:rPr>
        <w:t>Her türlü asma iskele ve sepetlerde yapılan çalışmalarda, çalışan her bir kişi için ayrı birer kendir can halatı yukarıda sağlam yerlere takılarak aşağıya sarkıtılacak ve altlarına uygun bir ağırlık takılacaktır.</w:t>
      </w:r>
    </w:p>
    <w:p w14:paraId="4D54B2E2" w14:textId="70849874" w:rsidR="004239B2" w:rsidRPr="004239B2" w:rsidRDefault="004239B2" w:rsidP="004239B2">
      <w:pPr>
        <w:jc w:val="both"/>
        <w:rPr>
          <w:rFonts w:ascii="Calibri" w:hAnsi="Calibri" w:cs="Calibri"/>
        </w:rPr>
      </w:pPr>
      <w:r w:rsidRPr="004239B2">
        <w:rPr>
          <w:rFonts w:ascii="Calibri" w:hAnsi="Calibri" w:cs="Calibri"/>
        </w:rPr>
        <w:lastRenderedPageBreak/>
        <w:t>Emniyet kemerlerinin yeterli olmadığı durumlarda ek güvenlik halatlarına ihtiyaç vardır. Bu durumları mutlak öğreniniz ve gerektiğinde kullanınız.</w:t>
      </w:r>
    </w:p>
    <w:p w14:paraId="455F5ECB" w14:textId="5093B9BC" w:rsidR="004239B2" w:rsidRPr="004239B2" w:rsidRDefault="004239B2" w:rsidP="004239B2">
      <w:pPr>
        <w:jc w:val="both"/>
        <w:rPr>
          <w:rFonts w:ascii="Calibri" w:hAnsi="Calibri" w:cs="Calibri"/>
        </w:rPr>
      </w:pPr>
      <w:r w:rsidRPr="004239B2">
        <w:rPr>
          <w:rFonts w:ascii="Calibri" w:hAnsi="Calibri" w:cs="Calibri"/>
        </w:rPr>
        <w:t xml:space="preserve">Emniyet kemerlerinin kullanılamayacağı veya korkuluklu çalışma platformu yahut iskele bulunmayan ve </w:t>
      </w:r>
      <w:proofErr w:type="gramStart"/>
      <w:r w:rsidRPr="004239B2">
        <w:rPr>
          <w:rFonts w:ascii="Calibri" w:hAnsi="Calibri" w:cs="Calibri"/>
        </w:rPr>
        <w:t>1.8</w:t>
      </w:r>
      <w:proofErr w:type="gramEnd"/>
      <w:r w:rsidRPr="004239B2">
        <w:rPr>
          <w:rFonts w:ascii="Calibri" w:hAnsi="Calibri" w:cs="Calibri"/>
        </w:rPr>
        <w:t xml:space="preserve"> metreden yüksek olan yerlerde güvenlik ağı yerleştirilmeden kişi çalıştırılmayacaktır.</w:t>
      </w:r>
    </w:p>
    <w:p w14:paraId="76C471A7" w14:textId="354F70E2" w:rsidR="004239B2" w:rsidRPr="004239B2" w:rsidRDefault="004239B2" w:rsidP="004239B2">
      <w:pPr>
        <w:jc w:val="both"/>
        <w:rPr>
          <w:rFonts w:ascii="Calibri" w:hAnsi="Calibri" w:cs="Calibri"/>
        </w:rPr>
      </w:pPr>
      <w:r w:rsidRPr="004239B2">
        <w:rPr>
          <w:rFonts w:ascii="Calibri" w:hAnsi="Calibri" w:cs="Calibri"/>
        </w:rPr>
        <w:t>Emniyet kemerleri ve müştemilatı, can halatları, emniyet kilitleri ve halat kavrama aparatları her çalışmaya başlamadan önce iyice kontrol edilecek, en ufak bir arıza ve bozukluk halinde kullanılmayacak ve yenileri ile değiştirilecektir.</w:t>
      </w:r>
    </w:p>
    <w:p w14:paraId="694900B0" w14:textId="11CF2609" w:rsidR="004239B2" w:rsidRPr="004239B2" w:rsidRDefault="004239B2" w:rsidP="004239B2">
      <w:pPr>
        <w:jc w:val="both"/>
        <w:rPr>
          <w:rFonts w:ascii="Calibri" w:hAnsi="Calibri" w:cs="Calibri"/>
        </w:rPr>
      </w:pPr>
      <w:r w:rsidRPr="004239B2">
        <w:rPr>
          <w:rFonts w:ascii="Calibri" w:hAnsi="Calibri" w:cs="Calibri"/>
        </w:rPr>
        <w:t>Yüksek kodlarda bulunan çalışma yerlerinde, bir yerden bir yere giderken, emniyetli olmayan kestirme yollardan geçmek, halatlardan kaymak, kolonlara tırmanmak, şaka yapmak ve gayri ciddi çalışmak yasaktır.</w:t>
      </w:r>
    </w:p>
    <w:p w14:paraId="30AC44DE" w14:textId="2145E32A" w:rsidR="004239B2" w:rsidRPr="004239B2" w:rsidRDefault="004239B2" w:rsidP="004239B2">
      <w:pPr>
        <w:jc w:val="both"/>
        <w:rPr>
          <w:rFonts w:ascii="Calibri" w:hAnsi="Calibri" w:cs="Calibri"/>
        </w:rPr>
      </w:pPr>
      <w:r w:rsidRPr="004239B2">
        <w:rPr>
          <w:rFonts w:ascii="Calibri" w:hAnsi="Calibri" w:cs="Calibri"/>
        </w:rPr>
        <w:t>Eğitimsiz personel asla enerji hatlarının yukarısında çalışmayacaktır ya da aşağı sallanabilecek, düşebilecek ya da akım taşıyan enerji hatları ile temas edebilecek dalları kesmeyecektir.</w:t>
      </w:r>
    </w:p>
    <w:p w14:paraId="5BDAC5D3" w14:textId="6E594DC8" w:rsidR="004239B2" w:rsidRPr="004239B2" w:rsidRDefault="004239B2" w:rsidP="004239B2">
      <w:pPr>
        <w:jc w:val="both"/>
        <w:rPr>
          <w:rFonts w:ascii="Calibri" w:hAnsi="Calibri" w:cs="Calibri"/>
        </w:rPr>
      </w:pPr>
      <w:r w:rsidRPr="004239B2">
        <w:rPr>
          <w:rFonts w:ascii="Calibri" w:hAnsi="Calibri" w:cs="Calibri"/>
        </w:rPr>
        <w:t>Üzerinde akım taşıyan elektrik kablolarının yakınlarında yapılacak çalışma alanlarına çıkmak için asla metal el merdivenleri kullanılmayacaktır.</w:t>
      </w:r>
    </w:p>
    <w:p w14:paraId="72E40CEF" w14:textId="608FD6B6" w:rsidR="004239B2" w:rsidRPr="004239B2" w:rsidRDefault="004239B2" w:rsidP="004239B2">
      <w:pPr>
        <w:jc w:val="both"/>
        <w:rPr>
          <w:rFonts w:ascii="Calibri" w:hAnsi="Calibri" w:cs="Calibri"/>
        </w:rPr>
      </w:pPr>
      <w:r w:rsidRPr="004239B2">
        <w:rPr>
          <w:rFonts w:ascii="Calibri" w:hAnsi="Calibri" w:cs="Calibri"/>
        </w:rPr>
        <w:t xml:space="preserve">Düşmelere karşı kullanılan donanımları (Düşmeyi önleyici ekipman; gerekli tüm aksesuarlarıyla birlikte, Kinetik enerjiyi </w:t>
      </w:r>
      <w:proofErr w:type="spellStart"/>
      <w:r w:rsidRPr="004239B2">
        <w:rPr>
          <w:rFonts w:ascii="Calibri" w:hAnsi="Calibri" w:cs="Calibri"/>
        </w:rPr>
        <w:t>absorbe</w:t>
      </w:r>
      <w:proofErr w:type="spellEnd"/>
      <w:r w:rsidRPr="004239B2">
        <w:rPr>
          <w:rFonts w:ascii="Calibri" w:hAnsi="Calibri" w:cs="Calibri"/>
        </w:rPr>
        <w:t xml:space="preserve"> eden frenleme ekipmanı; gerekli tüm aksesuarlarıyla birlikte, Vücudu boşlukta tutabilen donanım; paraşüt tipi emniyet kemeri) tam ve eksiksiz olarak bilinmesi ve uygun zamanda uygun ekipmanın kullanılması gerekmektedir.</w:t>
      </w:r>
    </w:p>
    <w:p w14:paraId="31D1327F" w14:textId="6838D615" w:rsidR="004239B2" w:rsidRPr="004239B2" w:rsidRDefault="004239B2" w:rsidP="004239B2">
      <w:pPr>
        <w:jc w:val="both"/>
        <w:rPr>
          <w:rFonts w:ascii="Calibri" w:hAnsi="Calibri" w:cs="Calibri"/>
        </w:rPr>
      </w:pPr>
      <w:r w:rsidRPr="004239B2">
        <w:rPr>
          <w:rFonts w:ascii="Calibri" w:hAnsi="Calibri" w:cs="Calibri"/>
        </w:rPr>
        <w:t xml:space="preserve">Koruyucu baretlerinizi yüksekte çalışırken (İnşaat işleri, özellikle iskeleler ve yerden yüksek çalışma platformların üstünde, altında veya yakınında yapılan işler, kalıp yapımı ve sökümü, montaj ve kurma işleri, iskelede çalışma ve yıkım işleri, bakım onarım işleri vb.) mutlaka </w:t>
      </w:r>
      <w:r w:rsidR="00F30F5F" w:rsidRPr="004239B2">
        <w:rPr>
          <w:rFonts w:ascii="Calibri" w:hAnsi="Calibri" w:cs="Calibri"/>
        </w:rPr>
        <w:t>giyiniz.</w:t>
      </w:r>
    </w:p>
    <w:p w14:paraId="2C669F30" w14:textId="11E48E3A" w:rsidR="00FD4DD5" w:rsidRPr="00FD4DD5" w:rsidRDefault="00FD4DD5" w:rsidP="00FD4DD5">
      <w:pPr>
        <w:jc w:val="both"/>
        <w:rPr>
          <w:rFonts w:ascii="Calibri" w:hAnsi="Calibri" w:cs="Calibri"/>
        </w:rPr>
      </w:pPr>
      <w:r w:rsidRPr="00FD4DD5">
        <w:rPr>
          <w:rFonts w:ascii="Calibri" w:hAnsi="Calibri" w:cs="Calibri"/>
        </w:rPr>
        <w:t xml:space="preserve">Yaptığınız işe göre uygun sağlamlıkta ve rahat kullanımı olan baretleri tercih edin. </w:t>
      </w:r>
    </w:p>
    <w:p w14:paraId="77F5C1AF" w14:textId="44A2DDE2" w:rsidR="00FD4DD5" w:rsidRPr="00FD4DD5" w:rsidRDefault="00FD4DD5" w:rsidP="00FD4DD5">
      <w:pPr>
        <w:jc w:val="both"/>
        <w:rPr>
          <w:rFonts w:ascii="Calibri" w:hAnsi="Calibri" w:cs="Calibri"/>
        </w:rPr>
      </w:pPr>
      <w:r w:rsidRPr="00FD4DD5">
        <w:rPr>
          <w:rFonts w:ascii="Calibri" w:hAnsi="Calibri" w:cs="Calibri"/>
        </w:rPr>
        <w:t>Kaymayı önleyici ve delinmeye dayanıklı çelik burun ayakkabılarınızı çalışma alanlarında mutlaka giyiniz.</w:t>
      </w:r>
    </w:p>
    <w:p w14:paraId="2A146131" w14:textId="1211216B" w:rsidR="00FD4DD5" w:rsidRPr="00FD4DD5" w:rsidRDefault="00FD4DD5" w:rsidP="00FD4DD5">
      <w:pPr>
        <w:jc w:val="both"/>
        <w:rPr>
          <w:rFonts w:ascii="Calibri" w:hAnsi="Calibri" w:cs="Calibri"/>
        </w:rPr>
      </w:pPr>
      <w:r w:rsidRPr="00FD4DD5">
        <w:rPr>
          <w:rFonts w:ascii="Calibri" w:hAnsi="Calibri" w:cs="Calibri"/>
        </w:rPr>
        <w:t>Çapak sıçraması olan çalışma alanlarında koruyucu gözlük kullanınız. Ayrıca söküm veya yıkım işleri yapılırken oluşan toza karşı koruyucu maske kullanınız.</w:t>
      </w:r>
    </w:p>
    <w:p w14:paraId="6AE17023" w14:textId="542F9D2F" w:rsidR="00FD4DD5" w:rsidRPr="00FD4DD5" w:rsidRDefault="00FD4DD5" w:rsidP="00FD4DD5">
      <w:pPr>
        <w:jc w:val="both"/>
        <w:rPr>
          <w:rFonts w:ascii="Calibri" w:hAnsi="Calibri" w:cs="Calibri"/>
        </w:rPr>
      </w:pPr>
      <w:proofErr w:type="gramStart"/>
      <w:r w:rsidRPr="00FD4DD5">
        <w:rPr>
          <w:rFonts w:ascii="Calibri" w:hAnsi="Calibri" w:cs="Calibri"/>
        </w:rPr>
        <w:t>Rüzgarlı</w:t>
      </w:r>
      <w:proofErr w:type="gramEnd"/>
      <w:r w:rsidRPr="00FD4DD5">
        <w:rPr>
          <w:rFonts w:ascii="Calibri" w:hAnsi="Calibri" w:cs="Calibri"/>
        </w:rPr>
        <w:t xml:space="preserve"> havalar gibi olumsuz hava koşullarında amirlerin işin bırakılması yönündeki talimatlarına uyunuz.</w:t>
      </w:r>
    </w:p>
    <w:p w14:paraId="6597D8A9" w14:textId="13083F84" w:rsidR="00FD4DD5" w:rsidRPr="00FD4DD5" w:rsidRDefault="00FD4DD5" w:rsidP="00FD4DD5">
      <w:pPr>
        <w:jc w:val="both"/>
        <w:rPr>
          <w:rFonts w:ascii="Calibri" w:hAnsi="Calibri" w:cs="Calibri"/>
        </w:rPr>
      </w:pPr>
      <w:r w:rsidRPr="00FD4DD5">
        <w:rPr>
          <w:rFonts w:ascii="Calibri" w:hAnsi="Calibri" w:cs="Calibri"/>
        </w:rPr>
        <w:t>Etraftan düşebilecek veya kaymaya neden olabilecek tehlikeler görüldüğünde durumu amirlere anında bildiriniz.</w:t>
      </w:r>
    </w:p>
    <w:p w14:paraId="0EF8A241" w14:textId="0A5CD164" w:rsidR="00B47727" w:rsidRPr="00FD4DD5" w:rsidRDefault="00FD4DD5" w:rsidP="00FD4DD5">
      <w:pPr>
        <w:jc w:val="both"/>
        <w:rPr>
          <w:rFonts w:ascii="Calibri" w:hAnsi="Calibri" w:cs="Calibri"/>
        </w:rPr>
      </w:pPr>
      <w:r w:rsidRPr="00FD4DD5">
        <w:rPr>
          <w:rFonts w:ascii="Calibri" w:hAnsi="Calibri" w:cs="Calibri"/>
        </w:rPr>
        <w:t>Tüm iş kazaları ve ucuz atlatmaları, ilgili amire anında bildiriniz.</w:t>
      </w:r>
    </w:p>
    <w:sectPr w:rsidR="00B47727" w:rsidRPr="00FD4DD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A1BE1" w14:textId="77777777" w:rsidR="000A6A9A" w:rsidRDefault="000A6A9A" w:rsidP="00B065EC">
      <w:pPr>
        <w:spacing w:after="0" w:line="240" w:lineRule="auto"/>
      </w:pPr>
      <w:r>
        <w:separator/>
      </w:r>
    </w:p>
  </w:endnote>
  <w:endnote w:type="continuationSeparator" w:id="0">
    <w:p w14:paraId="1E15FA48" w14:textId="77777777" w:rsidR="000A6A9A" w:rsidRDefault="000A6A9A" w:rsidP="00B0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ECDAE" w14:textId="21102B57" w:rsidR="005E4354" w:rsidRDefault="005E4354" w:rsidP="00EB04A0">
    <w:pPr>
      <w:pBdr>
        <w:bottom w:val="single" w:sz="6" w:space="1" w:color="auto"/>
      </w:pBdr>
      <w:tabs>
        <w:tab w:val="center" w:pos="4536"/>
      </w:tabs>
      <w:spacing w:after="0" w:line="240" w:lineRule="auto"/>
      <w:jc w:val="both"/>
      <w:rPr>
        <w:rFonts w:ascii="Times New Roman" w:eastAsia="Calibri" w:hAnsi="Times New Roman" w:cs="Times New Roman"/>
        <w:i/>
        <w:color w:val="808080"/>
        <w:sz w:val="20"/>
        <w:szCs w:val="20"/>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8"/>
      <w:gridCol w:w="1634"/>
    </w:tblGrid>
    <w:tr w:rsidR="00437065" w14:paraId="170E6D29" w14:textId="77777777" w:rsidTr="003B33CF">
      <w:tc>
        <w:tcPr>
          <w:tcW w:w="7428" w:type="dxa"/>
        </w:tcPr>
        <w:p w14:paraId="6EACE567" w14:textId="77777777" w:rsidR="00437065" w:rsidRDefault="00437065" w:rsidP="00EB04A0">
          <w:pPr>
            <w:tabs>
              <w:tab w:val="center" w:pos="4536"/>
            </w:tabs>
            <w:jc w:val="both"/>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b/>
              <w:bCs/>
              <w:iCs/>
              <w:color w:val="808080"/>
              <w:sz w:val="16"/>
              <w:szCs w:val="16"/>
              <w:lang w:eastAsia="tr-TR"/>
            </w:rPr>
            <w:t>TOKAT GAZİOSMANPAŞA ÜNİVERSİTESİ İŞ SAĞLIĞI VE GÜVENLİĞİ KOORDİNATÖRLÜĞÜ</w:t>
          </w:r>
        </w:p>
        <w:p w14:paraId="56069F24" w14:textId="77777777" w:rsidR="00390088" w:rsidRDefault="00390088" w:rsidP="00390088">
          <w:pPr>
            <w:tabs>
              <w:tab w:val="center" w:pos="4536"/>
            </w:tabs>
            <w:jc w:val="both"/>
            <w:rPr>
              <w:rFonts w:ascii="Times New Roman" w:eastAsia="Calibri" w:hAnsi="Times New Roman" w:cs="Times New Roman"/>
              <w:iCs/>
              <w:color w:val="808080"/>
              <w:sz w:val="18"/>
              <w:szCs w:val="18"/>
              <w:lang w:eastAsia="tr-TR"/>
            </w:rPr>
          </w:pPr>
        </w:p>
        <w:p w14:paraId="3B16BB19" w14:textId="571400A4" w:rsidR="00390088" w:rsidRPr="00390088" w:rsidRDefault="00390088" w:rsidP="00EB04A0">
          <w:pPr>
            <w:tabs>
              <w:tab w:val="center" w:pos="4536"/>
            </w:tabs>
            <w:jc w:val="both"/>
            <w:rPr>
              <w:rFonts w:ascii="Times New Roman" w:eastAsia="Calibri" w:hAnsi="Times New Roman" w:cs="Times New Roman"/>
              <w:iCs/>
              <w:color w:val="808080"/>
              <w:sz w:val="18"/>
              <w:szCs w:val="18"/>
              <w:lang w:eastAsia="tr-TR"/>
            </w:rPr>
          </w:pPr>
          <w:r w:rsidRPr="005E4354">
            <w:rPr>
              <w:rFonts w:ascii="Times New Roman" w:eastAsia="Calibri" w:hAnsi="Times New Roman" w:cs="Times New Roman"/>
              <w:iCs/>
              <w:color w:val="808080"/>
              <w:sz w:val="18"/>
              <w:szCs w:val="18"/>
              <w:lang w:eastAsia="tr-TR"/>
            </w:rPr>
            <w:t>*</w:t>
          </w:r>
          <w:r w:rsidRPr="005E4354">
            <w:rPr>
              <w:rFonts w:ascii="Times New Roman" w:eastAsia="Times New Roman" w:hAnsi="Times New Roman" w:cs="Times New Roman"/>
              <w:iCs/>
              <w:color w:val="000000"/>
              <w:sz w:val="18"/>
              <w:szCs w:val="18"/>
              <w:lang w:eastAsia="tr-TR"/>
            </w:rPr>
            <w:t xml:space="preserve"> </w:t>
          </w:r>
          <w:r w:rsidRPr="005E4354">
            <w:rPr>
              <w:rFonts w:ascii="Times New Roman" w:eastAsia="Calibri" w:hAnsi="Times New Roman" w:cs="Times New Roman"/>
              <w:iCs/>
              <w:color w:val="808080"/>
              <w:sz w:val="18"/>
              <w:szCs w:val="18"/>
              <w:lang w:eastAsia="tr-TR"/>
            </w:rPr>
            <w:t>Tokat Gaziosmanpaşa Üniversitesi ilgili yönetmelik ve yönergeler gereğince hazırlanmıştır.</w:t>
          </w:r>
        </w:p>
      </w:tc>
      <w:tc>
        <w:tcPr>
          <w:tcW w:w="1634" w:type="dxa"/>
        </w:tcPr>
        <w:p w14:paraId="5771BAAF" w14:textId="62DBE4F8" w:rsidR="00437065" w:rsidRPr="00184D8A" w:rsidRDefault="00184D8A" w:rsidP="00437065">
          <w:pPr>
            <w:tabs>
              <w:tab w:val="center" w:pos="4536"/>
            </w:tabs>
            <w:jc w:val="right"/>
            <w:rPr>
              <w:rFonts w:ascii="Times New Roman" w:eastAsia="Calibri" w:hAnsi="Times New Roman" w:cs="Times New Roman"/>
              <w:iCs/>
              <w:color w:val="808080"/>
              <w:sz w:val="16"/>
              <w:szCs w:val="16"/>
              <w:lang w:eastAsia="tr-TR"/>
            </w:rPr>
          </w:pPr>
          <w:r w:rsidRPr="00184D8A">
            <w:rPr>
              <w:rFonts w:ascii="Times New Roman" w:eastAsia="Calibri" w:hAnsi="Times New Roman" w:cs="Times New Roman"/>
              <w:iCs/>
              <w:color w:val="808080"/>
              <w:sz w:val="16"/>
              <w:szCs w:val="16"/>
              <w:lang w:eastAsia="tr-TR"/>
            </w:rPr>
            <w:t>https://isg.gop.edu.tr</w:t>
          </w:r>
        </w:p>
        <w:p w14:paraId="5E2F2DF9" w14:textId="77777777" w:rsidR="00184D8A" w:rsidRDefault="00184D8A" w:rsidP="00437065">
          <w:pPr>
            <w:tabs>
              <w:tab w:val="center" w:pos="4536"/>
            </w:tabs>
            <w:jc w:val="right"/>
            <w:rPr>
              <w:rFonts w:ascii="Times New Roman" w:eastAsia="Calibri" w:hAnsi="Times New Roman" w:cs="Times New Roman"/>
              <w:b/>
              <w:bCs/>
              <w:iCs/>
              <w:color w:val="808080"/>
              <w:sz w:val="16"/>
              <w:szCs w:val="16"/>
              <w:lang w:eastAsia="tr-TR"/>
            </w:rPr>
          </w:pPr>
          <w:r w:rsidRPr="00184D8A">
            <w:rPr>
              <w:rFonts w:ascii="Times New Roman" w:eastAsia="Calibri" w:hAnsi="Times New Roman" w:cs="Times New Roman"/>
              <w:iCs/>
              <w:color w:val="808080"/>
              <w:sz w:val="16"/>
              <w:szCs w:val="16"/>
              <w:lang w:eastAsia="tr-TR"/>
            </w:rPr>
            <w:t>0 356 252 16 16</w:t>
          </w:r>
          <w:r>
            <w:rPr>
              <w:rFonts w:ascii="Times New Roman" w:eastAsia="Calibri" w:hAnsi="Times New Roman" w:cs="Times New Roman"/>
              <w:b/>
              <w:bCs/>
              <w:iCs/>
              <w:color w:val="808080"/>
              <w:sz w:val="16"/>
              <w:szCs w:val="16"/>
              <w:lang w:eastAsia="tr-TR"/>
            </w:rPr>
            <w:t xml:space="preserve"> </w:t>
          </w:r>
        </w:p>
        <w:p w14:paraId="72147D0E" w14:textId="51999686" w:rsidR="00390088" w:rsidRPr="00390088" w:rsidRDefault="00390088" w:rsidP="00437065">
          <w:pPr>
            <w:tabs>
              <w:tab w:val="center" w:pos="4536"/>
            </w:tabs>
            <w:jc w:val="right"/>
            <w:rPr>
              <w:rFonts w:ascii="Times New Roman" w:eastAsia="Calibri" w:hAnsi="Times New Roman" w:cs="Times New Roman"/>
              <w:iCs/>
              <w:color w:val="808080"/>
              <w:sz w:val="16"/>
              <w:szCs w:val="16"/>
              <w:lang w:eastAsia="tr-TR"/>
            </w:rPr>
          </w:pPr>
          <w:r w:rsidRPr="00390088">
            <w:rPr>
              <w:rFonts w:ascii="Times New Roman" w:eastAsia="Calibri" w:hAnsi="Times New Roman" w:cs="Times New Roman"/>
              <w:iCs/>
              <w:color w:val="808080"/>
              <w:sz w:val="16"/>
              <w:szCs w:val="16"/>
              <w:lang w:eastAsia="tr-TR"/>
            </w:rPr>
            <w:t>D: 2840</w:t>
          </w:r>
        </w:p>
      </w:tc>
    </w:tr>
    <w:tr w:rsidR="007B29CF" w14:paraId="03DFF2F0" w14:textId="77777777" w:rsidTr="003B33CF">
      <w:tc>
        <w:tcPr>
          <w:tcW w:w="9062" w:type="dxa"/>
          <w:gridSpan w:val="2"/>
        </w:tcPr>
        <w:p w14:paraId="0EA24FE6" w14:textId="64C9866E" w:rsidR="007B29CF" w:rsidRDefault="007B29CF" w:rsidP="00184D8A">
          <w:pPr>
            <w:tabs>
              <w:tab w:val="center" w:pos="4536"/>
            </w:tabs>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iCs/>
              <w:color w:val="FF0000"/>
              <w:sz w:val="18"/>
              <w:szCs w:val="16"/>
              <w:lang w:eastAsia="tr-TR"/>
            </w:rPr>
            <w:t xml:space="preserve">Bu dokümanın basılı hali kontrolsüz </w:t>
          </w:r>
          <w:proofErr w:type="gramStart"/>
          <w:r w:rsidRPr="005E4354">
            <w:rPr>
              <w:rFonts w:ascii="Times New Roman" w:eastAsia="Calibri" w:hAnsi="Times New Roman" w:cs="Times New Roman"/>
              <w:iCs/>
              <w:color w:val="FF0000"/>
              <w:sz w:val="18"/>
              <w:szCs w:val="16"/>
              <w:lang w:eastAsia="tr-TR"/>
            </w:rPr>
            <w:t>doküman</w:t>
          </w:r>
          <w:proofErr w:type="gramEnd"/>
          <w:r w:rsidRPr="005E4354">
            <w:rPr>
              <w:rFonts w:ascii="Times New Roman" w:eastAsia="Calibri" w:hAnsi="Times New Roman" w:cs="Times New Roman"/>
              <w:iCs/>
              <w:color w:val="FF0000"/>
              <w:sz w:val="18"/>
              <w:szCs w:val="16"/>
              <w:lang w:eastAsia="tr-TR"/>
            </w:rPr>
            <w:t xml:space="preserve"> kabul edilmektedir. Lütfen web sitesinden en son versiyonuna ulaşınız</w:t>
          </w:r>
          <w:r>
            <w:rPr>
              <w:rFonts w:ascii="Times New Roman" w:eastAsia="Calibri" w:hAnsi="Times New Roman" w:cs="Times New Roman"/>
              <w:iCs/>
              <w:color w:val="FF0000"/>
              <w:sz w:val="18"/>
              <w:szCs w:val="16"/>
              <w:lang w:eastAsia="tr-TR"/>
            </w:rPr>
            <w:t>.</w:t>
          </w:r>
          <w:r w:rsidRPr="005E4354">
            <w:rPr>
              <w:rFonts w:ascii="Calibri" w:eastAsia="Calibri" w:hAnsi="Calibri" w:cs="Times New Roman"/>
              <w:sz w:val="20"/>
              <w:szCs w:val="20"/>
              <w:lang w:eastAsia="tr-TR"/>
            </w:rPr>
            <w:t xml:space="preserve"> </w:t>
          </w:r>
        </w:p>
      </w:tc>
    </w:tr>
  </w:tbl>
  <w:p w14:paraId="1BB53854" w14:textId="77777777" w:rsidR="00437065" w:rsidRPr="005E4354" w:rsidRDefault="00437065" w:rsidP="00EB04A0">
    <w:pPr>
      <w:tabs>
        <w:tab w:val="center" w:pos="4536"/>
      </w:tabs>
      <w:spacing w:after="0" w:line="240" w:lineRule="auto"/>
      <w:jc w:val="both"/>
      <w:rPr>
        <w:rFonts w:ascii="Times New Roman" w:eastAsia="Calibri" w:hAnsi="Times New Roman" w:cs="Times New Roman"/>
        <w:b/>
        <w:bCs/>
        <w:iCs/>
        <w:color w:val="808080"/>
        <w:sz w:val="16"/>
        <w:szCs w:val="16"/>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913FC" w14:textId="77777777" w:rsidR="000A6A9A" w:rsidRDefault="000A6A9A" w:rsidP="00B065EC">
      <w:pPr>
        <w:spacing w:after="0" w:line="240" w:lineRule="auto"/>
      </w:pPr>
      <w:r>
        <w:separator/>
      </w:r>
    </w:p>
  </w:footnote>
  <w:footnote w:type="continuationSeparator" w:id="0">
    <w:p w14:paraId="1B55BCEB" w14:textId="77777777" w:rsidR="000A6A9A" w:rsidRDefault="000A6A9A" w:rsidP="00B06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B065EC" w:rsidRPr="00B065EC" w14:paraId="5D07C888" w14:textId="77777777" w:rsidTr="00C1531D">
      <w:trPr>
        <w:trHeight w:val="272"/>
      </w:trPr>
      <w:tc>
        <w:tcPr>
          <w:tcW w:w="1716" w:type="dxa"/>
          <w:vMerge w:val="restart"/>
          <w:vAlign w:val="center"/>
        </w:tcPr>
        <w:p w14:paraId="46EB3C9D" w14:textId="77777777" w:rsidR="00B065EC" w:rsidRPr="00B065EC" w:rsidRDefault="00B065EC" w:rsidP="00B065EC">
          <w:pPr>
            <w:spacing w:before="60"/>
            <w:jc w:val="center"/>
            <w:rPr>
              <w:rFonts w:ascii="Century Gothic" w:eastAsia="Century Gothic" w:hAnsi="Century Gothic" w:cs="Times New Roman"/>
              <w:color w:val="000000"/>
              <w:sz w:val="20"/>
              <w:szCs w:val="20"/>
              <w:lang w:eastAsia="tr-TR"/>
            </w:rPr>
          </w:pPr>
          <w:r w:rsidRPr="00B065EC">
            <w:rPr>
              <w:rFonts w:ascii="Century Gothic" w:eastAsia="Century Gothic" w:hAnsi="Century Gothic" w:cs="Times New Roman"/>
              <w:noProof/>
              <w:color w:val="000000"/>
              <w:sz w:val="20"/>
              <w:szCs w:val="20"/>
              <w:lang w:eastAsia="tr-TR"/>
            </w:rPr>
            <w:drawing>
              <wp:inline distT="0" distB="0" distL="0" distR="0" wp14:anchorId="70BE0330" wp14:editId="448D38FB">
                <wp:extent cx="952500" cy="944242"/>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tblGrid>
          <w:tr w:rsidR="000811F7" w14:paraId="3F24BBD7" w14:textId="77777777" w:rsidTr="00516447">
            <w:trPr>
              <w:trHeight w:val="759"/>
            </w:trPr>
            <w:tc>
              <w:tcPr>
                <w:tcW w:w="4432" w:type="dxa"/>
              </w:tcPr>
              <w:p w14:paraId="7FADC8D3" w14:textId="77777777" w:rsidR="000811F7" w:rsidRPr="002C7E1A" w:rsidRDefault="000811F7" w:rsidP="006F7988">
                <w:pPr>
                  <w:framePr w:hSpace="141" w:wrap="around" w:hAnchor="margin" w:xAlign="center" w:y="-1140"/>
                  <w:jc w:val="center"/>
                  <w:rPr>
                    <w:rFonts w:ascii="Times New Roman" w:eastAsia="Century Gothic" w:hAnsi="Times New Roman" w:cs="Times New Roman"/>
                    <w:b/>
                    <w:color w:val="000000"/>
                    <w:sz w:val="18"/>
                    <w:szCs w:val="20"/>
                    <w:lang w:eastAsia="tr-TR"/>
                  </w:rPr>
                </w:pPr>
                <w:r w:rsidRPr="002C7E1A">
                  <w:rPr>
                    <w:rFonts w:ascii="Times New Roman" w:eastAsia="Century Gothic" w:hAnsi="Times New Roman" w:cs="Times New Roman"/>
                    <w:b/>
                    <w:color w:val="000000"/>
                    <w:sz w:val="18"/>
                    <w:szCs w:val="20"/>
                    <w:lang w:eastAsia="tr-TR"/>
                  </w:rPr>
                  <w:t>T.C. TOKAT GAZİOSMANPAŞA ÜNİVERSİTESİ</w:t>
                </w:r>
              </w:p>
              <w:p w14:paraId="72764AE9" w14:textId="0134F90E" w:rsidR="000811F7" w:rsidRPr="00AB689F" w:rsidRDefault="000811F7" w:rsidP="006F7988">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İŞ SAĞLIĞI VE GÜVENLİĞİ KOORDİNATÖRLÜĞÜ</w:t>
                </w:r>
              </w:p>
            </w:tc>
          </w:tr>
          <w:tr w:rsidR="000811F7" w14:paraId="5F6CB312" w14:textId="77777777" w:rsidTr="00516447">
            <w:trPr>
              <w:trHeight w:val="759"/>
            </w:trPr>
            <w:tc>
              <w:tcPr>
                <w:tcW w:w="4432" w:type="dxa"/>
                <w:vAlign w:val="center"/>
              </w:tcPr>
              <w:p w14:paraId="7F46EFDB" w14:textId="1379B8D0" w:rsidR="00FF22A5" w:rsidRPr="00156580" w:rsidRDefault="006F7988" w:rsidP="006F7988">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Yüksekte Çalışma</w:t>
                </w:r>
                <w:r w:rsidR="00B47727" w:rsidRPr="00B47727">
                  <w:rPr>
                    <w:rFonts w:ascii="Times New Roman" w:eastAsia="Century Gothic" w:hAnsi="Times New Roman" w:cs="Times New Roman"/>
                    <w:b/>
                    <w:color w:val="000000"/>
                    <w:sz w:val="24"/>
                    <w:szCs w:val="28"/>
                    <w:lang w:eastAsia="tr-TR"/>
                  </w:rPr>
                  <w:t xml:space="preserve"> Talimatı</w:t>
                </w:r>
              </w:p>
            </w:tc>
          </w:tr>
        </w:tbl>
        <w:p w14:paraId="5CCEEEB4" w14:textId="4034C81C" w:rsidR="000811F7" w:rsidRPr="00B065EC" w:rsidRDefault="000811F7" w:rsidP="0058183B">
          <w:pPr>
            <w:jc w:val="center"/>
            <w:rPr>
              <w:rFonts w:ascii="Century Gothic" w:eastAsia="Century Gothic" w:hAnsi="Century Gothic" w:cs="Times New Roman"/>
              <w:color w:val="000000"/>
              <w:sz w:val="20"/>
              <w:szCs w:val="20"/>
              <w:lang w:eastAsia="tr-TR"/>
            </w:rPr>
          </w:pPr>
        </w:p>
      </w:tc>
      <w:tc>
        <w:tcPr>
          <w:tcW w:w="1536" w:type="dxa"/>
        </w:tcPr>
        <w:p w14:paraId="09A85765"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Doküman No</w:t>
          </w:r>
        </w:p>
      </w:tc>
      <w:tc>
        <w:tcPr>
          <w:tcW w:w="1871" w:type="dxa"/>
        </w:tcPr>
        <w:p w14:paraId="1A2D75AA" w14:textId="10D29721" w:rsidR="00B065EC" w:rsidRPr="00B065EC" w:rsidRDefault="001A2153" w:rsidP="00B065EC">
          <w:pPr>
            <w:rPr>
              <w:rFonts w:ascii="Times New Roman" w:eastAsia="Century Gothic" w:hAnsi="Times New Roman" w:cs="Times New Roman"/>
              <w:color w:val="000000"/>
              <w:sz w:val="20"/>
              <w:szCs w:val="20"/>
              <w:lang w:eastAsia="tr-TR"/>
            </w:rPr>
          </w:pPr>
          <w:r>
            <w:rPr>
              <w:rFonts w:ascii="Times New Roman" w:eastAsia="Century Gothic" w:hAnsi="Times New Roman" w:cs="Times New Roman"/>
              <w:color w:val="000000"/>
              <w:sz w:val="20"/>
              <w:szCs w:val="20"/>
              <w:lang w:eastAsia="tr-TR"/>
            </w:rPr>
            <w:t>İSG</w:t>
          </w:r>
          <w:r w:rsidR="00B065EC" w:rsidRPr="00B065EC">
            <w:rPr>
              <w:rFonts w:ascii="Times New Roman" w:eastAsia="Century Gothic" w:hAnsi="Times New Roman" w:cs="Times New Roman"/>
              <w:color w:val="000000"/>
              <w:sz w:val="20"/>
              <w:szCs w:val="20"/>
              <w:lang w:eastAsia="tr-TR"/>
            </w:rPr>
            <w:t>.</w:t>
          </w:r>
          <w:r w:rsidR="00FF22A5">
            <w:rPr>
              <w:rFonts w:ascii="Times New Roman" w:eastAsia="Century Gothic" w:hAnsi="Times New Roman" w:cs="Times New Roman"/>
              <w:color w:val="000000"/>
              <w:sz w:val="20"/>
              <w:szCs w:val="20"/>
              <w:lang w:eastAsia="tr-TR"/>
            </w:rPr>
            <w:t>TLM</w:t>
          </w:r>
          <w:r w:rsidR="00B065EC" w:rsidRPr="00B065EC">
            <w:rPr>
              <w:rFonts w:ascii="Times New Roman" w:eastAsia="Century Gothic" w:hAnsi="Times New Roman" w:cs="Times New Roman"/>
              <w:color w:val="000000"/>
              <w:sz w:val="20"/>
              <w:szCs w:val="20"/>
              <w:lang w:eastAsia="tr-TR"/>
            </w:rPr>
            <w:t>.</w:t>
          </w:r>
          <w:r w:rsidR="00DA4E84">
            <w:rPr>
              <w:rFonts w:ascii="Times New Roman" w:eastAsia="Century Gothic" w:hAnsi="Times New Roman" w:cs="Times New Roman"/>
              <w:color w:val="000000"/>
              <w:sz w:val="20"/>
              <w:szCs w:val="20"/>
              <w:lang w:eastAsia="tr-TR"/>
            </w:rPr>
            <w:t>1</w:t>
          </w:r>
          <w:r w:rsidR="006F7988">
            <w:rPr>
              <w:rFonts w:ascii="Times New Roman" w:eastAsia="Century Gothic" w:hAnsi="Times New Roman" w:cs="Times New Roman"/>
              <w:color w:val="000000"/>
              <w:sz w:val="20"/>
              <w:szCs w:val="20"/>
              <w:lang w:eastAsia="tr-TR"/>
            </w:rPr>
            <w:t>2</w:t>
          </w:r>
        </w:p>
      </w:tc>
    </w:tr>
    <w:tr w:rsidR="00B065EC" w:rsidRPr="00B065EC" w14:paraId="0E6A0EB7" w14:textId="77777777" w:rsidTr="00C1531D">
      <w:trPr>
        <w:trHeight w:val="272"/>
      </w:trPr>
      <w:tc>
        <w:tcPr>
          <w:tcW w:w="1716" w:type="dxa"/>
          <w:vMerge/>
        </w:tcPr>
        <w:p w14:paraId="0EA4F814"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69CDD59B"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188879F2"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İlk Yayın Tarihi</w:t>
          </w:r>
        </w:p>
      </w:tc>
      <w:tc>
        <w:tcPr>
          <w:tcW w:w="1871" w:type="dxa"/>
        </w:tcPr>
        <w:p w14:paraId="46BAFC33" w14:textId="71BEE66F" w:rsidR="00B065EC" w:rsidRPr="00B065EC" w:rsidRDefault="00156580" w:rsidP="00B065EC">
          <w:pPr>
            <w:rPr>
              <w:rFonts w:ascii="Times New Roman" w:eastAsia="Century Gothic"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w:t>
          </w:r>
          <w:r w:rsidR="00B065EC" w:rsidRPr="00B065EC">
            <w:rPr>
              <w:rFonts w:ascii="Times New Roman" w:eastAsia="Times New Roman" w:hAnsi="Times New Roman" w:cs="Times New Roman"/>
              <w:color w:val="000000"/>
              <w:sz w:val="20"/>
              <w:szCs w:val="20"/>
              <w:lang w:eastAsia="tr-TR"/>
            </w:rPr>
            <w:t>.</w:t>
          </w:r>
          <w:r w:rsidR="00664B99">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1</w:t>
          </w:r>
          <w:r w:rsidR="00B065EC" w:rsidRPr="00B065EC">
            <w:rPr>
              <w:rFonts w:ascii="Times New Roman" w:eastAsia="Times New Roman" w:hAnsi="Times New Roman" w:cs="Times New Roman"/>
              <w:color w:val="000000"/>
              <w:sz w:val="20"/>
              <w:szCs w:val="20"/>
              <w:lang w:eastAsia="tr-TR"/>
            </w:rPr>
            <w:t>.202</w:t>
          </w:r>
          <w:r w:rsidR="001A2153">
            <w:rPr>
              <w:rFonts w:ascii="Times New Roman" w:eastAsia="Times New Roman" w:hAnsi="Times New Roman" w:cs="Times New Roman"/>
              <w:color w:val="000000"/>
              <w:sz w:val="20"/>
              <w:szCs w:val="20"/>
              <w:lang w:eastAsia="tr-TR"/>
            </w:rPr>
            <w:t>5</w:t>
          </w:r>
        </w:p>
      </w:tc>
    </w:tr>
    <w:tr w:rsidR="00B065EC" w:rsidRPr="00B065EC" w14:paraId="66397E57" w14:textId="77777777" w:rsidTr="00C1531D">
      <w:trPr>
        <w:trHeight w:val="286"/>
      </w:trPr>
      <w:tc>
        <w:tcPr>
          <w:tcW w:w="1716" w:type="dxa"/>
          <w:vMerge/>
        </w:tcPr>
        <w:p w14:paraId="15C34253"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7ED4145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291D0B33"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Tarihi</w:t>
          </w:r>
        </w:p>
      </w:tc>
      <w:tc>
        <w:tcPr>
          <w:tcW w:w="1871" w:type="dxa"/>
        </w:tcPr>
        <w:p w14:paraId="5A4362FE" w14:textId="3A1366C0" w:rsidR="00B065EC" w:rsidRPr="00B065EC" w:rsidRDefault="00B065EC" w:rsidP="00B065EC">
          <w:pPr>
            <w:rPr>
              <w:rFonts w:ascii="Times New Roman" w:eastAsia="Century Gothic" w:hAnsi="Times New Roman" w:cs="Times New Roman"/>
              <w:color w:val="000000"/>
              <w:sz w:val="20"/>
              <w:szCs w:val="20"/>
              <w:lang w:eastAsia="tr-TR"/>
            </w:rPr>
          </w:pPr>
        </w:p>
      </w:tc>
    </w:tr>
    <w:tr w:rsidR="00B065EC" w:rsidRPr="00B065EC" w14:paraId="1F94700F" w14:textId="77777777" w:rsidTr="00C1531D">
      <w:trPr>
        <w:trHeight w:val="286"/>
      </w:trPr>
      <w:tc>
        <w:tcPr>
          <w:tcW w:w="1716" w:type="dxa"/>
          <w:vMerge/>
        </w:tcPr>
        <w:p w14:paraId="46B0C82A"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06FBD711"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0676588F"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No</w:t>
          </w:r>
        </w:p>
      </w:tc>
      <w:tc>
        <w:tcPr>
          <w:tcW w:w="1871" w:type="dxa"/>
        </w:tcPr>
        <w:p w14:paraId="05300DF7" w14:textId="2B4018B8" w:rsidR="00B065EC" w:rsidRPr="00B065EC" w:rsidRDefault="00B065EC" w:rsidP="00B065EC">
          <w:pPr>
            <w:rPr>
              <w:rFonts w:ascii="Times New Roman" w:eastAsia="Century Gothic" w:hAnsi="Times New Roman" w:cs="Times New Roman"/>
              <w:color w:val="000000"/>
              <w:sz w:val="20"/>
              <w:szCs w:val="20"/>
              <w:lang w:eastAsia="tr-TR"/>
            </w:rPr>
          </w:pPr>
        </w:p>
      </w:tc>
    </w:tr>
    <w:tr w:rsidR="00B065EC" w:rsidRPr="00B065EC" w14:paraId="44683C42" w14:textId="77777777" w:rsidTr="00C1531D">
      <w:trPr>
        <w:trHeight w:val="272"/>
      </w:trPr>
      <w:tc>
        <w:tcPr>
          <w:tcW w:w="1716" w:type="dxa"/>
          <w:vMerge/>
        </w:tcPr>
        <w:p w14:paraId="1C9BB330"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1C35F3B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5CD3343A" w14:textId="77777777" w:rsidR="00B065EC" w:rsidRPr="00B065EC" w:rsidRDefault="00B065EC" w:rsidP="005D223C">
          <w:pPr>
            <w:spacing w:before="120"/>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Sayfa No</w:t>
          </w:r>
        </w:p>
      </w:tc>
      <w:tc>
        <w:tcPr>
          <w:tcW w:w="1871" w:type="dxa"/>
        </w:tcPr>
        <w:p w14:paraId="2D878E3B" w14:textId="7E4296A8" w:rsidR="00813102" w:rsidRPr="00B065EC" w:rsidRDefault="004B0705" w:rsidP="005D223C">
          <w:pPr>
            <w:spacing w:before="120"/>
            <w:rPr>
              <w:rFonts w:ascii="Times New Roman" w:eastAsia="Century Gothic" w:hAnsi="Times New Roman" w:cs="Times New Roman"/>
              <w:color w:val="000000"/>
              <w:sz w:val="20"/>
              <w:szCs w:val="20"/>
              <w:lang w:eastAsia="tr-TR"/>
            </w:rPr>
          </w:pPr>
          <w:r w:rsidRPr="004B0705">
            <w:rPr>
              <w:rFonts w:ascii="Times New Roman" w:eastAsia="Century Gothic" w:hAnsi="Times New Roman" w:cs="Times New Roman"/>
              <w:color w:val="000000"/>
              <w:sz w:val="20"/>
              <w:szCs w:val="20"/>
              <w:lang w:eastAsia="tr-TR"/>
            </w:rPr>
            <w:t xml:space="preserve"> </w:t>
          </w:r>
          <w:r w:rsidRPr="004B0705">
            <w:rPr>
              <w:rFonts w:ascii="Times New Roman" w:eastAsia="Century Gothic" w:hAnsi="Times New Roman" w:cs="Times New Roman"/>
              <w:color w:val="000000"/>
              <w:sz w:val="20"/>
              <w:szCs w:val="20"/>
              <w:lang w:eastAsia="tr-TR"/>
            </w:rPr>
            <w:fldChar w:fldCharType="begin"/>
          </w:r>
          <w:r w:rsidRPr="004B0705">
            <w:rPr>
              <w:rFonts w:ascii="Times New Roman" w:eastAsia="Century Gothic" w:hAnsi="Times New Roman" w:cs="Times New Roman"/>
              <w:color w:val="000000"/>
              <w:sz w:val="20"/>
              <w:szCs w:val="20"/>
              <w:lang w:eastAsia="tr-TR"/>
            </w:rPr>
            <w:instrText>PAGE    \* MERGEFORMAT</w:instrText>
          </w:r>
          <w:r w:rsidRPr="004B0705">
            <w:rPr>
              <w:rFonts w:ascii="Times New Roman" w:eastAsia="Century Gothic" w:hAnsi="Times New Roman" w:cs="Times New Roman"/>
              <w:color w:val="000000"/>
              <w:sz w:val="20"/>
              <w:szCs w:val="20"/>
              <w:lang w:eastAsia="tr-TR"/>
            </w:rPr>
            <w:fldChar w:fldCharType="separate"/>
          </w:r>
          <w:r w:rsidRPr="004B0705">
            <w:rPr>
              <w:rFonts w:ascii="Times New Roman" w:eastAsia="Century Gothic" w:hAnsi="Times New Roman" w:cs="Times New Roman"/>
              <w:color w:val="000000"/>
              <w:sz w:val="20"/>
              <w:szCs w:val="20"/>
              <w:lang w:eastAsia="tr-TR"/>
            </w:rPr>
            <w:t>1</w:t>
          </w:r>
          <w:r w:rsidRPr="004B0705">
            <w:rPr>
              <w:rFonts w:ascii="Times New Roman" w:eastAsia="Century Gothic" w:hAnsi="Times New Roman" w:cs="Times New Roman"/>
              <w:color w:val="000000"/>
              <w:sz w:val="20"/>
              <w:szCs w:val="20"/>
              <w:lang w:eastAsia="tr-TR"/>
            </w:rPr>
            <w:fldChar w:fldCharType="end"/>
          </w:r>
          <w:r>
            <w:rPr>
              <w:rFonts w:ascii="Times New Roman" w:eastAsia="Century Gothic" w:hAnsi="Times New Roman" w:cs="Times New Roman"/>
              <w:color w:val="000000"/>
              <w:sz w:val="20"/>
              <w:szCs w:val="20"/>
              <w:lang w:eastAsia="tr-TR"/>
            </w:rPr>
            <w:t>/</w:t>
          </w:r>
          <w:r w:rsidR="00684F0D">
            <w:rPr>
              <w:rFonts w:ascii="Times New Roman" w:eastAsia="Century Gothic" w:hAnsi="Times New Roman" w:cs="Times New Roman"/>
              <w:color w:val="000000"/>
              <w:sz w:val="20"/>
              <w:szCs w:val="20"/>
              <w:lang w:eastAsia="tr-TR"/>
            </w:rPr>
            <w:t>5</w:t>
          </w:r>
        </w:p>
      </w:tc>
    </w:tr>
  </w:tbl>
  <w:p w14:paraId="6DDC8D1C" w14:textId="77777777" w:rsidR="00B065EC" w:rsidRDefault="00B065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65D1"/>
    <w:multiLevelType w:val="hybridMultilevel"/>
    <w:tmpl w:val="A8181770"/>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816469"/>
    <w:multiLevelType w:val="hybridMultilevel"/>
    <w:tmpl w:val="6F4082E6"/>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047ACF"/>
    <w:multiLevelType w:val="hybridMultilevel"/>
    <w:tmpl w:val="46D6D0FA"/>
    <w:lvl w:ilvl="0" w:tplc="041F000F">
      <w:start w:val="1"/>
      <w:numFmt w:val="decimal"/>
      <w:lvlText w:val="%1."/>
      <w:lvlJc w:val="left"/>
      <w:pPr>
        <w:tabs>
          <w:tab w:val="num" w:pos="720"/>
        </w:tabs>
        <w:ind w:left="720" w:hanging="360"/>
      </w:pPr>
    </w:lvl>
    <w:lvl w:ilvl="1" w:tplc="B4F6C68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37F3D7B"/>
    <w:multiLevelType w:val="hybridMultilevel"/>
    <w:tmpl w:val="A9E090F6"/>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41411EF"/>
    <w:multiLevelType w:val="hybridMultilevel"/>
    <w:tmpl w:val="7A0819F6"/>
    <w:lvl w:ilvl="0" w:tplc="041F0001">
      <w:start w:val="1"/>
      <w:numFmt w:val="bullet"/>
      <w:lvlText w:val=""/>
      <w:lvlJc w:val="left"/>
      <w:pPr>
        <w:ind w:left="720" w:hanging="360"/>
      </w:pPr>
      <w:rPr>
        <w:rFonts w:ascii="Symbol" w:hAnsi="Symbol" w:hint="default"/>
      </w:rPr>
    </w:lvl>
    <w:lvl w:ilvl="1" w:tplc="79D8EC28">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48F2319"/>
    <w:multiLevelType w:val="hybridMultilevel"/>
    <w:tmpl w:val="520CEE40"/>
    <w:lvl w:ilvl="0" w:tplc="CA220EA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713240E"/>
    <w:multiLevelType w:val="hybridMultilevel"/>
    <w:tmpl w:val="EFF672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07ED4E72"/>
    <w:multiLevelType w:val="hybridMultilevel"/>
    <w:tmpl w:val="2446164C"/>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8042D05"/>
    <w:multiLevelType w:val="hybridMultilevel"/>
    <w:tmpl w:val="8DEAB950"/>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B847C56"/>
    <w:multiLevelType w:val="hybridMultilevel"/>
    <w:tmpl w:val="FDC29402"/>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E396060"/>
    <w:multiLevelType w:val="hybridMultilevel"/>
    <w:tmpl w:val="218A14B2"/>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3281BAD"/>
    <w:multiLevelType w:val="hybridMultilevel"/>
    <w:tmpl w:val="D5A48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3B660C1"/>
    <w:multiLevelType w:val="hybridMultilevel"/>
    <w:tmpl w:val="FD22BCC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4C324C"/>
    <w:multiLevelType w:val="hybridMultilevel"/>
    <w:tmpl w:val="7E8C6032"/>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81C0D93"/>
    <w:multiLevelType w:val="hybridMultilevel"/>
    <w:tmpl w:val="EB00EC64"/>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B6234F3"/>
    <w:multiLevelType w:val="hybridMultilevel"/>
    <w:tmpl w:val="4606C610"/>
    <w:lvl w:ilvl="0" w:tplc="041F000F">
      <w:start w:val="1"/>
      <w:numFmt w:val="decimal"/>
      <w:lvlText w:val="%1."/>
      <w:lvlJc w:val="left"/>
      <w:pPr>
        <w:tabs>
          <w:tab w:val="num" w:pos="720"/>
        </w:tabs>
        <w:ind w:left="720" w:hanging="360"/>
      </w:pPr>
    </w:lvl>
    <w:lvl w:ilvl="1" w:tplc="041F0017">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1F262793"/>
    <w:multiLevelType w:val="hybridMultilevel"/>
    <w:tmpl w:val="A072CEB0"/>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1D523AF"/>
    <w:multiLevelType w:val="hybridMultilevel"/>
    <w:tmpl w:val="2160E6B4"/>
    <w:lvl w:ilvl="0" w:tplc="CDD03DB4">
      <w:numFmt w:val="bullet"/>
      <w:lvlText w:val="•"/>
      <w:lvlJc w:val="left"/>
      <w:pPr>
        <w:ind w:left="720" w:hanging="360"/>
      </w:pPr>
      <w:rPr>
        <w:rFonts w:ascii="Calibri" w:eastAsiaTheme="minorHAnsi" w:hAnsi="Calibri" w:cs="Calibri" w:hint="default"/>
      </w:rPr>
    </w:lvl>
    <w:lvl w:ilvl="1" w:tplc="33E8CD48">
      <w:numFmt w:val="bullet"/>
      <w:lvlText w:val=""/>
      <w:lvlJc w:val="left"/>
      <w:pPr>
        <w:ind w:left="1440" w:hanging="360"/>
      </w:pPr>
      <w:rPr>
        <w:rFonts w:ascii="Symbol" w:eastAsiaTheme="minorHAnsi" w:hAnsi="Symbol"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1F97BB5"/>
    <w:multiLevelType w:val="hybridMultilevel"/>
    <w:tmpl w:val="6564353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23C07E2"/>
    <w:multiLevelType w:val="hybridMultilevel"/>
    <w:tmpl w:val="3E64DB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5950AFB"/>
    <w:multiLevelType w:val="hybridMultilevel"/>
    <w:tmpl w:val="387A04B2"/>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6E7AB9"/>
    <w:multiLevelType w:val="hybridMultilevel"/>
    <w:tmpl w:val="43ACAA78"/>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6955D5D"/>
    <w:multiLevelType w:val="hybridMultilevel"/>
    <w:tmpl w:val="E744D4B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73D0B34"/>
    <w:multiLevelType w:val="hybridMultilevel"/>
    <w:tmpl w:val="0406B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8DD718A"/>
    <w:multiLevelType w:val="hybridMultilevel"/>
    <w:tmpl w:val="A09E5AC4"/>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9956EDF"/>
    <w:multiLevelType w:val="hybridMultilevel"/>
    <w:tmpl w:val="83B8C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AF94621"/>
    <w:multiLevelType w:val="hybridMultilevel"/>
    <w:tmpl w:val="3DD21E8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C8945C0"/>
    <w:multiLevelType w:val="hybridMultilevel"/>
    <w:tmpl w:val="3580E22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2CBE37BE"/>
    <w:multiLevelType w:val="hybridMultilevel"/>
    <w:tmpl w:val="498E3E7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36FB09F5"/>
    <w:multiLevelType w:val="hybridMultilevel"/>
    <w:tmpl w:val="9146A37E"/>
    <w:lvl w:ilvl="0" w:tplc="041F000F">
      <w:start w:val="1"/>
      <w:numFmt w:val="decimal"/>
      <w:lvlText w:val="%1."/>
      <w:lvlJc w:val="left"/>
      <w:pPr>
        <w:tabs>
          <w:tab w:val="num" w:pos="720"/>
        </w:tabs>
        <w:ind w:left="720" w:hanging="360"/>
      </w:pPr>
    </w:lvl>
    <w:lvl w:ilvl="1" w:tplc="B1B4C04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385E1F35"/>
    <w:multiLevelType w:val="hybridMultilevel"/>
    <w:tmpl w:val="F79A7674"/>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9786E76"/>
    <w:multiLevelType w:val="hybridMultilevel"/>
    <w:tmpl w:val="08027E42"/>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9901789"/>
    <w:multiLevelType w:val="hybridMultilevel"/>
    <w:tmpl w:val="379A8CCA"/>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998404B"/>
    <w:multiLevelType w:val="hybridMultilevel"/>
    <w:tmpl w:val="3DD8D14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B9A3D56"/>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BA74080"/>
    <w:multiLevelType w:val="hybridMultilevel"/>
    <w:tmpl w:val="5FF24220"/>
    <w:lvl w:ilvl="0" w:tplc="DC16EF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3C9D05BF"/>
    <w:multiLevelType w:val="hybridMultilevel"/>
    <w:tmpl w:val="561266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1D957E4"/>
    <w:multiLevelType w:val="hybridMultilevel"/>
    <w:tmpl w:val="2D80DCDC"/>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290462C"/>
    <w:multiLevelType w:val="hybridMultilevel"/>
    <w:tmpl w:val="D62AC236"/>
    <w:lvl w:ilvl="0" w:tplc="041F0017">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9" w15:restartNumberingAfterBreak="0">
    <w:nsid w:val="4AD87918"/>
    <w:multiLevelType w:val="hybridMultilevel"/>
    <w:tmpl w:val="B9347AA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4BF23FEB"/>
    <w:multiLevelType w:val="hybridMultilevel"/>
    <w:tmpl w:val="96B405B4"/>
    <w:lvl w:ilvl="0" w:tplc="DC16EF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28578D0"/>
    <w:multiLevelType w:val="hybridMultilevel"/>
    <w:tmpl w:val="C8F882FE"/>
    <w:lvl w:ilvl="0" w:tplc="DC16EF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2ED1DEF"/>
    <w:multiLevelType w:val="hybridMultilevel"/>
    <w:tmpl w:val="19F67760"/>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35663D9"/>
    <w:multiLevelType w:val="hybridMultilevel"/>
    <w:tmpl w:val="AC523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5E173BD"/>
    <w:multiLevelType w:val="hybridMultilevel"/>
    <w:tmpl w:val="95766608"/>
    <w:lvl w:ilvl="0" w:tplc="AD2268D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71F009A"/>
    <w:multiLevelType w:val="hybridMultilevel"/>
    <w:tmpl w:val="809095E2"/>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78129C5"/>
    <w:multiLevelType w:val="hybridMultilevel"/>
    <w:tmpl w:val="54C4452A"/>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8091A42"/>
    <w:multiLevelType w:val="hybridMultilevel"/>
    <w:tmpl w:val="FF806C9E"/>
    <w:lvl w:ilvl="0" w:tplc="E6B656C4">
      <w:start w:val="1"/>
      <w:numFmt w:val="lowerLetter"/>
      <w:lvlText w:val="%1."/>
      <w:lvlJc w:val="left"/>
      <w:pPr>
        <w:ind w:left="825" w:hanging="46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8556D92"/>
    <w:multiLevelType w:val="hybridMultilevel"/>
    <w:tmpl w:val="70000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8B556E3"/>
    <w:multiLevelType w:val="hybridMultilevel"/>
    <w:tmpl w:val="16D09B74"/>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8FC7C63"/>
    <w:multiLevelType w:val="hybridMultilevel"/>
    <w:tmpl w:val="0E1EE948"/>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B726AFF"/>
    <w:multiLevelType w:val="hybridMultilevel"/>
    <w:tmpl w:val="F3BAC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C905AA0"/>
    <w:multiLevelType w:val="hybridMultilevel"/>
    <w:tmpl w:val="E5E666C4"/>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5D9C0560"/>
    <w:multiLevelType w:val="hybridMultilevel"/>
    <w:tmpl w:val="C66819E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5F2C59B8"/>
    <w:multiLevelType w:val="hybridMultilevel"/>
    <w:tmpl w:val="73004EB6"/>
    <w:lvl w:ilvl="0" w:tplc="AD2268D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1F828D5"/>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2076212"/>
    <w:multiLevelType w:val="hybridMultilevel"/>
    <w:tmpl w:val="34DE9A38"/>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40B37CB"/>
    <w:multiLevelType w:val="hybridMultilevel"/>
    <w:tmpl w:val="08969DE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65CA5315"/>
    <w:multiLevelType w:val="hybridMultilevel"/>
    <w:tmpl w:val="D8D863D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7DD56A9"/>
    <w:multiLevelType w:val="hybridMultilevel"/>
    <w:tmpl w:val="1A8015B2"/>
    <w:lvl w:ilvl="0" w:tplc="AD2268D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86C54A8"/>
    <w:multiLevelType w:val="hybridMultilevel"/>
    <w:tmpl w:val="BA8E799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CCA5E06"/>
    <w:multiLevelType w:val="hybridMultilevel"/>
    <w:tmpl w:val="E3F6D43A"/>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EC6754F"/>
    <w:multiLevelType w:val="hybridMultilevel"/>
    <w:tmpl w:val="5A387D28"/>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6FF43D94"/>
    <w:multiLevelType w:val="multilevel"/>
    <w:tmpl w:val="836AE31E"/>
    <w:lvl w:ilvl="0">
      <w:start w:val="1"/>
      <w:numFmt w:val="lowerLetter"/>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27423D7"/>
    <w:multiLevelType w:val="hybridMultilevel"/>
    <w:tmpl w:val="5CF2369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5" w15:restartNumberingAfterBreak="0">
    <w:nsid w:val="73F9653B"/>
    <w:multiLevelType w:val="hybridMultilevel"/>
    <w:tmpl w:val="DDBABE2C"/>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744B2B64"/>
    <w:multiLevelType w:val="multilevel"/>
    <w:tmpl w:val="04C0A69C"/>
    <w:lvl w:ilvl="0">
      <w:start w:val="1"/>
      <w:numFmt w:val="lowerLetter"/>
      <w:lvlText w:val="%1)"/>
      <w:lvlJc w:val="left"/>
      <w:pPr>
        <w:ind w:left="360" w:hanging="360"/>
      </w:pPr>
      <w:rPr>
        <w:rFonts w:asciiTheme="minorHAnsi" w:eastAsiaTheme="minorHAnsi" w:hAnsiTheme="minorHAnsi" w:cstheme="minorBidi"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6A30EFC"/>
    <w:multiLevelType w:val="hybridMultilevel"/>
    <w:tmpl w:val="CD4EDC4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8" w15:restartNumberingAfterBreak="0">
    <w:nsid w:val="76B26C06"/>
    <w:multiLevelType w:val="hybridMultilevel"/>
    <w:tmpl w:val="BBAA1F16"/>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781040D9"/>
    <w:multiLevelType w:val="hybridMultilevel"/>
    <w:tmpl w:val="04BC1628"/>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783C7672"/>
    <w:multiLevelType w:val="hybridMultilevel"/>
    <w:tmpl w:val="A6187A54"/>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7AD17F20"/>
    <w:multiLevelType w:val="hybridMultilevel"/>
    <w:tmpl w:val="9C421B76"/>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7C214D0D"/>
    <w:multiLevelType w:val="hybridMultilevel"/>
    <w:tmpl w:val="59D48B26"/>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7D6B5144"/>
    <w:multiLevelType w:val="hybridMultilevel"/>
    <w:tmpl w:val="DD44304C"/>
    <w:lvl w:ilvl="0" w:tplc="D36A4696">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361661798">
    <w:abstractNumId w:val="34"/>
  </w:num>
  <w:num w:numId="2" w16cid:durableId="1437673164">
    <w:abstractNumId w:val="19"/>
  </w:num>
  <w:num w:numId="3" w16cid:durableId="281109430">
    <w:abstractNumId w:val="12"/>
  </w:num>
  <w:num w:numId="4" w16cid:durableId="847871005">
    <w:abstractNumId w:val="36"/>
  </w:num>
  <w:num w:numId="5" w16cid:durableId="368720548">
    <w:abstractNumId w:val="58"/>
  </w:num>
  <w:num w:numId="6" w16cid:durableId="2128355355">
    <w:abstractNumId w:val="63"/>
  </w:num>
  <w:num w:numId="7" w16cid:durableId="712461379">
    <w:abstractNumId w:val="66"/>
  </w:num>
  <w:num w:numId="8" w16cid:durableId="2127774843">
    <w:abstractNumId w:val="55"/>
  </w:num>
  <w:num w:numId="9" w16cid:durableId="183715066">
    <w:abstractNumId w:val="60"/>
  </w:num>
  <w:num w:numId="10" w16cid:durableId="1321156966">
    <w:abstractNumId w:val="1"/>
  </w:num>
  <w:num w:numId="11" w16cid:durableId="1842308213">
    <w:abstractNumId w:val="20"/>
  </w:num>
  <w:num w:numId="12" w16cid:durableId="417293372">
    <w:abstractNumId w:val="22"/>
  </w:num>
  <w:num w:numId="13" w16cid:durableId="548302413">
    <w:abstractNumId w:val="2"/>
  </w:num>
  <w:num w:numId="14" w16cid:durableId="1323390341">
    <w:abstractNumId w:val="29"/>
  </w:num>
  <w:num w:numId="15" w16cid:durableId="1289432307">
    <w:abstractNumId w:val="6"/>
  </w:num>
  <w:num w:numId="16" w16cid:durableId="256909358">
    <w:abstractNumId w:val="39"/>
  </w:num>
  <w:num w:numId="17" w16cid:durableId="1000548798">
    <w:abstractNumId w:val="15"/>
  </w:num>
  <w:num w:numId="18" w16cid:durableId="214777701">
    <w:abstractNumId w:val="38"/>
  </w:num>
  <w:num w:numId="19" w16cid:durableId="1352031934">
    <w:abstractNumId w:val="67"/>
  </w:num>
  <w:num w:numId="20" w16cid:durableId="1457605729">
    <w:abstractNumId w:val="57"/>
  </w:num>
  <w:num w:numId="21" w16cid:durableId="1473988021">
    <w:abstractNumId w:val="27"/>
  </w:num>
  <w:num w:numId="22" w16cid:durableId="56243120">
    <w:abstractNumId w:val="11"/>
  </w:num>
  <w:num w:numId="23" w16cid:durableId="1753429445">
    <w:abstractNumId w:val="4"/>
  </w:num>
  <w:num w:numId="24" w16cid:durableId="1757483711">
    <w:abstractNumId w:val="48"/>
  </w:num>
  <w:num w:numId="25" w16cid:durableId="744499850">
    <w:abstractNumId w:val="50"/>
  </w:num>
  <w:num w:numId="26" w16cid:durableId="553083838">
    <w:abstractNumId w:val="31"/>
  </w:num>
  <w:num w:numId="27" w16cid:durableId="1724138974">
    <w:abstractNumId w:val="10"/>
  </w:num>
  <w:num w:numId="28" w16cid:durableId="727071065">
    <w:abstractNumId w:val="46"/>
  </w:num>
  <w:num w:numId="29" w16cid:durableId="841624188">
    <w:abstractNumId w:val="7"/>
  </w:num>
  <w:num w:numId="30" w16cid:durableId="1501236029">
    <w:abstractNumId w:val="53"/>
  </w:num>
  <w:num w:numId="31" w16cid:durableId="1727098544">
    <w:abstractNumId w:val="33"/>
  </w:num>
  <w:num w:numId="32" w16cid:durableId="2103796587">
    <w:abstractNumId w:val="52"/>
  </w:num>
  <w:num w:numId="33" w16cid:durableId="178351918">
    <w:abstractNumId w:val="9"/>
  </w:num>
  <w:num w:numId="34" w16cid:durableId="889000363">
    <w:abstractNumId w:val="62"/>
  </w:num>
  <w:num w:numId="35" w16cid:durableId="1167793025">
    <w:abstractNumId w:val="16"/>
  </w:num>
  <w:num w:numId="36" w16cid:durableId="1034380814">
    <w:abstractNumId w:val="71"/>
  </w:num>
  <w:num w:numId="37" w16cid:durableId="1432624794">
    <w:abstractNumId w:val="26"/>
  </w:num>
  <w:num w:numId="38" w16cid:durableId="1912349820">
    <w:abstractNumId w:val="56"/>
  </w:num>
  <w:num w:numId="39" w16cid:durableId="547570619">
    <w:abstractNumId w:val="18"/>
  </w:num>
  <w:num w:numId="40" w16cid:durableId="476339478">
    <w:abstractNumId w:val="51"/>
  </w:num>
  <w:num w:numId="41" w16cid:durableId="1571622745">
    <w:abstractNumId w:val="41"/>
  </w:num>
  <w:num w:numId="42" w16cid:durableId="1845365051">
    <w:abstractNumId w:val="40"/>
  </w:num>
  <w:num w:numId="43" w16cid:durableId="1620532267">
    <w:abstractNumId w:val="35"/>
  </w:num>
  <w:num w:numId="44" w16cid:durableId="2138713642">
    <w:abstractNumId w:val="28"/>
  </w:num>
  <w:num w:numId="45" w16cid:durableId="1995797016">
    <w:abstractNumId w:val="32"/>
  </w:num>
  <w:num w:numId="46" w16cid:durableId="773325913">
    <w:abstractNumId w:val="3"/>
  </w:num>
  <w:num w:numId="47" w16cid:durableId="1863088439">
    <w:abstractNumId w:val="69"/>
  </w:num>
  <w:num w:numId="48" w16cid:durableId="1039476415">
    <w:abstractNumId w:val="30"/>
  </w:num>
  <w:num w:numId="49" w16cid:durableId="1439446150">
    <w:abstractNumId w:val="23"/>
  </w:num>
  <w:num w:numId="50" w16cid:durableId="22168309">
    <w:abstractNumId w:val="5"/>
  </w:num>
  <w:num w:numId="51" w16cid:durableId="1221477015">
    <w:abstractNumId w:val="43"/>
  </w:num>
  <w:num w:numId="52" w16cid:durableId="677773754">
    <w:abstractNumId w:val="24"/>
  </w:num>
  <w:num w:numId="53" w16cid:durableId="519707514">
    <w:abstractNumId w:val="49"/>
  </w:num>
  <w:num w:numId="54" w16cid:durableId="1649892676">
    <w:abstractNumId w:val="17"/>
  </w:num>
  <w:num w:numId="55" w16cid:durableId="737673959">
    <w:abstractNumId w:val="68"/>
  </w:num>
  <w:num w:numId="56" w16cid:durableId="89813083">
    <w:abstractNumId w:val="13"/>
  </w:num>
  <w:num w:numId="57" w16cid:durableId="270019926">
    <w:abstractNumId w:val="70"/>
  </w:num>
  <w:num w:numId="58" w16cid:durableId="1111432061">
    <w:abstractNumId w:val="42"/>
  </w:num>
  <w:num w:numId="59" w16cid:durableId="560872978">
    <w:abstractNumId w:val="0"/>
  </w:num>
  <w:num w:numId="60" w16cid:durableId="645202027">
    <w:abstractNumId w:val="25"/>
  </w:num>
  <w:num w:numId="61" w16cid:durableId="645209805">
    <w:abstractNumId w:val="44"/>
  </w:num>
  <w:num w:numId="62" w16cid:durableId="905646076">
    <w:abstractNumId w:val="54"/>
  </w:num>
  <w:num w:numId="63" w16cid:durableId="537594973">
    <w:abstractNumId w:val="59"/>
  </w:num>
  <w:num w:numId="64" w16cid:durableId="952979116">
    <w:abstractNumId w:val="64"/>
  </w:num>
  <w:num w:numId="65" w16cid:durableId="678895790">
    <w:abstractNumId w:val="21"/>
  </w:num>
  <w:num w:numId="66" w16cid:durableId="1034114168">
    <w:abstractNumId w:val="45"/>
  </w:num>
  <w:num w:numId="67" w16cid:durableId="37709722">
    <w:abstractNumId w:val="61"/>
  </w:num>
  <w:num w:numId="68" w16cid:durableId="1859614233">
    <w:abstractNumId w:val="47"/>
  </w:num>
  <w:num w:numId="69" w16cid:durableId="1204056681">
    <w:abstractNumId w:val="65"/>
  </w:num>
  <w:num w:numId="70" w16cid:durableId="302203297">
    <w:abstractNumId w:val="8"/>
  </w:num>
  <w:num w:numId="71" w16cid:durableId="1253472023">
    <w:abstractNumId w:val="72"/>
  </w:num>
  <w:num w:numId="72" w16cid:durableId="2100514437">
    <w:abstractNumId w:val="14"/>
  </w:num>
  <w:num w:numId="73" w16cid:durableId="1854831290">
    <w:abstractNumId w:val="73"/>
  </w:num>
  <w:num w:numId="74" w16cid:durableId="152039292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EC"/>
    <w:rsid w:val="00026654"/>
    <w:rsid w:val="00034785"/>
    <w:rsid w:val="00041269"/>
    <w:rsid w:val="000811F7"/>
    <w:rsid w:val="000A14AD"/>
    <w:rsid w:val="000A6A9A"/>
    <w:rsid w:val="000C318B"/>
    <w:rsid w:val="000F33E5"/>
    <w:rsid w:val="001476CE"/>
    <w:rsid w:val="00156580"/>
    <w:rsid w:val="00164900"/>
    <w:rsid w:val="00184D8A"/>
    <w:rsid w:val="001A2153"/>
    <w:rsid w:val="001A62EB"/>
    <w:rsid w:val="001E6C15"/>
    <w:rsid w:val="00247925"/>
    <w:rsid w:val="0027485B"/>
    <w:rsid w:val="00275016"/>
    <w:rsid w:val="00293A55"/>
    <w:rsid w:val="002C7E1A"/>
    <w:rsid w:val="002E08AA"/>
    <w:rsid w:val="002F7350"/>
    <w:rsid w:val="00306B0C"/>
    <w:rsid w:val="003413A1"/>
    <w:rsid w:val="00346D50"/>
    <w:rsid w:val="00354366"/>
    <w:rsid w:val="00374936"/>
    <w:rsid w:val="003865D0"/>
    <w:rsid w:val="00390088"/>
    <w:rsid w:val="0039050C"/>
    <w:rsid w:val="0039590F"/>
    <w:rsid w:val="003A5CA0"/>
    <w:rsid w:val="003B33CF"/>
    <w:rsid w:val="003B4D20"/>
    <w:rsid w:val="003F1627"/>
    <w:rsid w:val="004239B2"/>
    <w:rsid w:val="00434E34"/>
    <w:rsid w:val="00437065"/>
    <w:rsid w:val="0044094F"/>
    <w:rsid w:val="00457DAA"/>
    <w:rsid w:val="00464A78"/>
    <w:rsid w:val="00491EF6"/>
    <w:rsid w:val="004B0705"/>
    <w:rsid w:val="00516447"/>
    <w:rsid w:val="00534036"/>
    <w:rsid w:val="00544103"/>
    <w:rsid w:val="0057302F"/>
    <w:rsid w:val="005775CB"/>
    <w:rsid w:val="0058183B"/>
    <w:rsid w:val="00583CB8"/>
    <w:rsid w:val="005865F6"/>
    <w:rsid w:val="005A0715"/>
    <w:rsid w:val="005A4BE2"/>
    <w:rsid w:val="005D0C24"/>
    <w:rsid w:val="005D223C"/>
    <w:rsid w:val="005D425D"/>
    <w:rsid w:val="005E4354"/>
    <w:rsid w:val="005F1CB6"/>
    <w:rsid w:val="00616D66"/>
    <w:rsid w:val="006217B2"/>
    <w:rsid w:val="00622C85"/>
    <w:rsid w:val="0066179B"/>
    <w:rsid w:val="00664B99"/>
    <w:rsid w:val="00684F0D"/>
    <w:rsid w:val="00696CCB"/>
    <w:rsid w:val="006A0104"/>
    <w:rsid w:val="006B6CD9"/>
    <w:rsid w:val="006C1E84"/>
    <w:rsid w:val="006F7988"/>
    <w:rsid w:val="00747F90"/>
    <w:rsid w:val="00787BCA"/>
    <w:rsid w:val="007B29CF"/>
    <w:rsid w:val="007D12C7"/>
    <w:rsid w:val="007D4B6F"/>
    <w:rsid w:val="00807F0D"/>
    <w:rsid w:val="00813102"/>
    <w:rsid w:val="0082026F"/>
    <w:rsid w:val="008539EC"/>
    <w:rsid w:val="00885D82"/>
    <w:rsid w:val="008C68D2"/>
    <w:rsid w:val="008C6C56"/>
    <w:rsid w:val="008F32CE"/>
    <w:rsid w:val="009210B5"/>
    <w:rsid w:val="009267D5"/>
    <w:rsid w:val="00932D3A"/>
    <w:rsid w:val="009543BF"/>
    <w:rsid w:val="009626D8"/>
    <w:rsid w:val="009B65EA"/>
    <w:rsid w:val="009E6548"/>
    <w:rsid w:val="00A65F2D"/>
    <w:rsid w:val="00A97238"/>
    <w:rsid w:val="00A97437"/>
    <w:rsid w:val="00AA4A3B"/>
    <w:rsid w:val="00AB689F"/>
    <w:rsid w:val="00AE1E32"/>
    <w:rsid w:val="00AE2BF9"/>
    <w:rsid w:val="00AE4F0B"/>
    <w:rsid w:val="00AF5C67"/>
    <w:rsid w:val="00B04599"/>
    <w:rsid w:val="00B065EC"/>
    <w:rsid w:val="00B47727"/>
    <w:rsid w:val="00B652BD"/>
    <w:rsid w:val="00BD4951"/>
    <w:rsid w:val="00BD49A6"/>
    <w:rsid w:val="00BD64F3"/>
    <w:rsid w:val="00BE6022"/>
    <w:rsid w:val="00C33829"/>
    <w:rsid w:val="00C33A10"/>
    <w:rsid w:val="00C92B0D"/>
    <w:rsid w:val="00CC00BD"/>
    <w:rsid w:val="00CD0F15"/>
    <w:rsid w:val="00D13CAE"/>
    <w:rsid w:val="00D34056"/>
    <w:rsid w:val="00D34809"/>
    <w:rsid w:val="00D874BD"/>
    <w:rsid w:val="00DA14E2"/>
    <w:rsid w:val="00DA4E84"/>
    <w:rsid w:val="00DC6A10"/>
    <w:rsid w:val="00DC7E12"/>
    <w:rsid w:val="00E33BE9"/>
    <w:rsid w:val="00E50E57"/>
    <w:rsid w:val="00E7034A"/>
    <w:rsid w:val="00E733FE"/>
    <w:rsid w:val="00E75968"/>
    <w:rsid w:val="00E85626"/>
    <w:rsid w:val="00E93F69"/>
    <w:rsid w:val="00EB04A0"/>
    <w:rsid w:val="00ED1D46"/>
    <w:rsid w:val="00EE53CA"/>
    <w:rsid w:val="00F30AEF"/>
    <w:rsid w:val="00F30F5F"/>
    <w:rsid w:val="00F35B68"/>
    <w:rsid w:val="00F4291B"/>
    <w:rsid w:val="00F52057"/>
    <w:rsid w:val="00FA4C0B"/>
    <w:rsid w:val="00FC0D5A"/>
    <w:rsid w:val="00FC3410"/>
    <w:rsid w:val="00FD4DD5"/>
    <w:rsid w:val="00FF2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8F63B"/>
  <w15:chartTrackingRefBased/>
  <w15:docId w15:val="{773A3ECC-4D52-4F90-9D43-5120EB3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065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65EC"/>
  </w:style>
  <w:style w:type="paragraph" w:styleId="AltBilgi">
    <w:name w:val="footer"/>
    <w:basedOn w:val="Normal"/>
    <w:link w:val="AltBilgiChar"/>
    <w:uiPriority w:val="99"/>
    <w:unhideWhenUsed/>
    <w:rsid w:val="00B065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65EC"/>
  </w:style>
  <w:style w:type="table" w:styleId="TabloKlavuzu">
    <w:name w:val="Table Grid"/>
    <w:basedOn w:val="NormalTablo"/>
    <w:uiPriority w:val="39"/>
    <w:rsid w:val="00B0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84D8A"/>
    <w:rPr>
      <w:color w:val="0563C1" w:themeColor="hyperlink"/>
      <w:u w:val="single"/>
    </w:rPr>
  </w:style>
  <w:style w:type="character" w:styleId="zmlenmeyenBahsetme">
    <w:name w:val="Unresolved Mention"/>
    <w:basedOn w:val="VarsaylanParagrafYazTipi"/>
    <w:uiPriority w:val="99"/>
    <w:semiHidden/>
    <w:unhideWhenUsed/>
    <w:rsid w:val="00184D8A"/>
    <w:rPr>
      <w:color w:val="605E5C"/>
      <w:shd w:val="clear" w:color="auto" w:fill="E1DFDD"/>
    </w:rPr>
  </w:style>
  <w:style w:type="paragraph" w:styleId="ListeParagraf">
    <w:name w:val="List Paragraph"/>
    <w:basedOn w:val="Normal"/>
    <w:uiPriority w:val="34"/>
    <w:qFormat/>
    <w:rsid w:val="00EE5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5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1873</Words>
  <Characters>10678</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Engin Karaarslan</cp:lastModifiedBy>
  <cp:revision>78</cp:revision>
  <dcterms:created xsi:type="dcterms:W3CDTF">2025-09-12T11:28:00Z</dcterms:created>
  <dcterms:modified xsi:type="dcterms:W3CDTF">2025-11-13T08:49:00Z</dcterms:modified>
</cp:coreProperties>
</file>